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0A" w:rsidRDefault="002C5F0A">
      <w:pPr>
        <w:pStyle w:val="NormalWeb"/>
        <w:shd w:val="clear" w:color="auto" w:fill="FFFFFF"/>
        <w:spacing w:beforeAutospacing="0" w:afterAutospacing="0" w:line="560" w:lineRule="exact"/>
        <w:jc w:val="center"/>
        <w:rPr>
          <w:rFonts w:ascii="方正小标宋简体" w:eastAsia="方正小标宋简体" w:hAnsi="微软雅黑" w:cs="Times New Roman"/>
          <w:color w:val="000000"/>
          <w:sz w:val="44"/>
          <w:szCs w:val="44"/>
          <w:shd w:val="clear" w:color="auto" w:fill="FFFFFF"/>
        </w:rPr>
      </w:pPr>
      <w:r>
        <w:rPr>
          <w:rFonts w:ascii="方正小标宋简体" w:eastAsia="方正小标宋简体" w:hAnsi="微软雅黑" w:cs="方正小标宋简体" w:hint="eastAsia"/>
          <w:color w:val="000000"/>
          <w:sz w:val="44"/>
          <w:szCs w:val="44"/>
          <w:shd w:val="clear" w:color="auto" w:fill="FFFFFF"/>
        </w:rPr>
        <w:t>海口文庭居安居房项目第一批房源</w:t>
      </w:r>
    </w:p>
    <w:p w:rsidR="002C5F0A" w:rsidRDefault="002C5F0A">
      <w:pPr>
        <w:pStyle w:val="NormalWeb"/>
        <w:shd w:val="clear" w:color="auto" w:fill="FFFFFF"/>
        <w:spacing w:beforeAutospacing="0" w:afterAutospacing="0" w:line="560" w:lineRule="exact"/>
        <w:jc w:val="center"/>
        <w:rPr>
          <w:rFonts w:ascii="方正小标宋简体" w:eastAsia="方正小标宋简体" w:hAnsi="微软雅黑" w:cs="Times New Roman"/>
          <w:color w:val="000000"/>
          <w:sz w:val="44"/>
          <w:szCs w:val="44"/>
          <w:shd w:val="clear" w:color="auto" w:fill="FFFFFF"/>
        </w:rPr>
      </w:pPr>
      <w:r>
        <w:rPr>
          <w:rFonts w:ascii="方正小标宋简体" w:eastAsia="方正小标宋简体" w:hAnsi="微软雅黑" w:cs="方正小标宋简体" w:hint="eastAsia"/>
          <w:color w:val="000000"/>
          <w:sz w:val="44"/>
          <w:szCs w:val="44"/>
          <w:shd w:val="clear" w:color="auto" w:fill="FFFFFF"/>
        </w:rPr>
        <w:t>选房方案</w:t>
      </w:r>
    </w:p>
    <w:p w:rsidR="002C5F0A" w:rsidRDefault="002C5F0A">
      <w:pPr>
        <w:pStyle w:val="NormalWeb"/>
        <w:shd w:val="clear" w:color="auto" w:fill="FFFFFF"/>
        <w:spacing w:beforeAutospacing="0" w:afterAutospacing="0" w:line="560" w:lineRule="exact"/>
        <w:jc w:val="center"/>
        <w:rPr>
          <w:rFonts w:ascii="仿宋_GB2312" w:eastAsia="仿宋_GB2312" w:cs="Times New Roman"/>
          <w:b/>
          <w:bCs/>
        </w:rPr>
      </w:pP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根据《海南自由贸易港安居房建设和管理若干规定》、《海口市安居型商品住房管理办法》等有关规定，为确保配售选房工作公平公正公开，结合本次配售房源情况，经政府主管部门审核审批后，特制定和公示本次选房工作方案。</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一、基本原则</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本次安居房配售遵循公开公平公正、严格审核、依法监督、违规必究的原则。</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二、房源信息</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（一）房源位置：</w:t>
      </w:r>
      <w:r>
        <w:rPr>
          <w:rFonts w:ascii="仿宋_GB2312" w:eastAsia="仿宋_GB2312" w:cs="仿宋_GB2312" w:hint="eastAsia"/>
          <w:color w:val="000000"/>
          <w:sz w:val="32"/>
          <w:szCs w:val="32"/>
          <w:shd w:val="clear" w:color="auto" w:fill="FFFFFF"/>
        </w:rPr>
        <w:t>海口市秀英区长潭街</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号。</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（二）房源数量：</w:t>
      </w:r>
      <w:r>
        <w:rPr>
          <w:rFonts w:ascii="仿宋_GB2312" w:eastAsia="仿宋_GB2312" w:cs="仿宋_GB2312" w:hint="eastAsia"/>
          <w:color w:val="000000"/>
          <w:sz w:val="32"/>
          <w:szCs w:val="32"/>
          <w:shd w:val="clear" w:color="auto" w:fill="FFFFFF"/>
        </w:rPr>
        <w:t>本批次配售的房源共计</w:t>
      </w:r>
      <w:r>
        <w:rPr>
          <w:rFonts w:ascii="仿宋_GB2312" w:eastAsia="仿宋_GB2312" w:cs="仿宋_GB2312"/>
          <w:color w:val="000000"/>
          <w:sz w:val="32"/>
          <w:szCs w:val="32"/>
          <w:shd w:val="clear" w:color="auto" w:fill="FFFFFF"/>
        </w:rPr>
        <w:t>450</w:t>
      </w:r>
      <w:r>
        <w:rPr>
          <w:rFonts w:ascii="仿宋_GB2312" w:eastAsia="仿宋_GB2312" w:cs="仿宋_GB2312" w:hint="eastAsia"/>
          <w:color w:val="000000"/>
          <w:sz w:val="32"/>
          <w:szCs w:val="32"/>
          <w:shd w:val="clear" w:color="auto" w:fill="FFFFFF"/>
        </w:rPr>
        <w:t>套（含</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户基层教师医护人员房源）。</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（三）户型面积：</w:t>
      </w:r>
      <w:bookmarkStart w:id="0" w:name="_Hlk108799413"/>
      <w:r>
        <w:rPr>
          <w:rFonts w:ascii="仿宋_GB2312" w:eastAsia="仿宋_GB2312" w:cs="仿宋_GB2312" w:hint="eastAsia"/>
          <w:color w:val="000000"/>
          <w:sz w:val="32"/>
          <w:szCs w:val="32"/>
          <w:shd w:val="clear" w:color="auto" w:fill="FFFFFF"/>
        </w:rPr>
        <w:t>建筑面积约</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A</w:t>
      </w:r>
      <w:r>
        <w:rPr>
          <w:rFonts w:ascii="仿宋_GB2312" w:eastAsia="仿宋_GB2312" w:cs="仿宋_GB2312" w:hint="eastAsia"/>
          <w:color w:val="000000"/>
          <w:sz w:val="32"/>
          <w:szCs w:val="32"/>
          <w:shd w:val="clear" w:color="auto" w:fill="FFFFFF"/>
        </w:rPr>
        <w:t>户型</w:t>
      </w:r>
      <w:r>
        <w:rPr>
          <w:rFonts w:ascii="仿宋_GB2312" w:eastAsia="仿宋_GB2312" w:cs="仿宋_GB2312"/>
          <w:color w:val="000000"/>
          <w:sz w:val="32"/>
          <w:szCs w:val="32"/>
          <w:shd w:val="clear" w:color="auto" w:fill="FFFFFF"/>
        </w:rPr>
        <w:t>150</w:t>
      </w:r>
      <w:r>
        <w:rPr>
          <w:rFonts w:ascii="仿宋_GB2312" w:eastAsia="仿宋_GB2312" w:cs="仿宋_GB2312" w:hint="eastAsia"/>
          <w:color w:val="000000"/>
          <w:sz w:val="32"/>
          <w:szCs w:val="32"/>
          <w:shd w:val="clear" w:color="auto" w:fill="FFFFFF"/>
        </w:rPr>
        <w:t>套、建筑面积约</w:t>
      </w:r>
      <w:r>
        <w:rPr>
          <w:rFonts w:ascii="仿宋_GB2312" w:eastAsia="仿宋_GB2312" w:cs="仿宋_GB2312"/>
          <w:color w:val="000000"/>
          <w:sz w:val="32"/>
          <w:szCs w:val="32"/>
          <w:shd w:val="clear" w:color="auto" w:fill="FFFFFF"/>
        </w:rPr>
        <w:t>120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B</w:t>
      </w:r>
      <w:r>
        <w:rPr>
          <w:rFonts w:ascii="仿宋_GB2312" w:eastAsia="仿宋_GB2312" w:cs="仿宋_GB2312" w:hint="eastAsia"/>
          <w:color w:val="000000"/>
          <w:sz w:val="32"/>
          <w:szCs w:val="32"/>
          <w:shd w:val="clear" w:color="auto" w:fill="FFFFFF"/>
        </w:rPr>
        <w:t>户型</w:t>
      </w:r>
      <w:r>
        <w:rPr>
          <w:rFonts w:ascii="仿宋_GB2312" w:eastAsia="仿宋_GB2312" w:cs="仿宋_GB2312"/>
          <w:color w:val="000000"/>
          <w:sz w:val="32"/>
          <w:szCs w:val="32"/>
          <w:shd w:val="clear" w:color="auto" w:fill="FFFFFF"/>
        </w:rPr>
        <w:t>150</w:t>
      </w:r>
      <w:r>
        <w:rPr>
          <w:rFonts w:ascii="仿宋_GB2312" w:eastAsia="仿宋_GB2312" w:cs="仿宋_GB2312" w:hint="eastAsia"/>
          <w:color w:val="000000"/>
          <w:sz w:val="32"/>
          <w:szCs w:val="32"/>
          <w:shd w:val="clear" w:color="auto" w:fill="FFFFFF"/>
        </w:rPr>
        <w:t>套</w:t>
      </w:r>
      <w:bookmarkEnd w:id="0"/>
      <w:r>
        <w:rPr>
          <w:rFonts w:ascii="仿宋_GB2312" w:eastAsia="仿宋_GB2312" w:cs="仿宋_GB2312" w:hint="eastAsia"/>
          <w:color w:val="000000"/>
          <w:sz w:val="32"/>
          <w:szCs w:val="32"/>
          <w:shd w:val="clear" w:color="auto" w:fill="FFFFFF"/>
        </w:rPr>
        <w:t>、建筑面积约</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C</w:t>
      </w:r>
      <w:r>
        <w:rPr>
          <w:rFonts w:ascii="仿宋_GB2312" w:eastAsia="仿宋_GB2312" w:cs="仿宋_GB2312" w:hint="eastAsia"/>
          <w:color w:val="000000"/>
          <w:sz w:val="32"/>
          <w:szCs w:val="32"/>
          <w:shd w:val="clear" w:color="auto" w:fill="FFFFFF"/>
        </w:rPr>
        <w:t>户型</w:t>
      </w:r>
      <w:r>
        <w:rPr>
          <w:rFonts w:ascii="仿宋_GB2312" w:eastAsia="仿宋_GB2312" w:cs="仿宋_GB2312"/>
          <w:color w:val="000000"/>
          <w:sz w:val="32"/>
          <w:szCs w:val="32"/>
          <w:shd w:val="clear" w:color="auto" w:fill="FFFFFF"/>
        </w:rPr>
        <w:t>150</w:t>
      </w:r>
      <w:r>
        <w:rPr>
          <w:rFonts w:ascii="仿宋_GB2312" w:eastAsia="仿宋_GB2312" w:cs="仿宋_GB2312" w:hint="eastAsia"/>
          <w:color w:val="000000"/>
          <w:sz w:val="32"/>
          <w:szCs w:val="32"/>
          <w:shd w:val="clear" w:color="auto" w:fill="FFFFFF"/>
        </w:rPr>
        <w:t>套（实际面积以实测采信数据为准）。</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（四）配售价格：</w:t>
      </w:r>
      <w:r>
        <w:rPr>
          <w:rFonts w:ascii="仿宋_GB2312" w:eastAsia="仿宋_GB2312" w:cs="仿宋_GB2312" w:hint="eastAsia"/>
          <w:color w:val="000000"/>
          <w:sz w:val="32"/>
          <w:szCs w:val="32"/>
          <w:shd w:val="clear" w:color="auto" w:fill="FFFFFF"/>
        </w:rPr>
        <w:t>本项目安居房实行政府销售限定价格，建筑面积单价不高于</w:t>
      </w:r>
      <w:r>
        <w:rPr>
          <w:rFonts w:ascii="仿宋_GB2312" w:eastAsia="仿宋_GB2312" w:cs="仿宋_GB2312"/>
          <w:color w:val="000000"/>
          <w:sz w:val="32"/>
          <w:szCs w:val="32"/>
          <w:shd w:val="clear" w:color="auto" w:fill="FFFFFF"/>
        </w:rPr>
        <w:t>12000</w:t>
      </w:r>
      <w:r>
        <w:rPr>
          <w:rFonts w:ascii="仿宋_GB2312" w:eastAsia="仿宋_GB2312" w:cs="仿宋_GB2312" w:hint="eastAsia"/>
          <w:color w:val="000000"/>
          <w:sz w:val="32"/>
          <w:szCs w:val="32"/>
          <w:shd w:val="clear" w:color="auto" w:fill="FFFFFF"/>
        </w:rPr>
        <w:t>元</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（五）交付标准及时间：</w:t>
      </w:r>
      <w:r>
        <w:rPr>
          <w:rFonts w:ascii="仿宋_GB2312" w:eastAsia="仿宋_GB2312" w:cs="仿宋_GB2312" w:hint="eastAsia"/>
          <w:color w:val="000000"/>
          <w:sz w:val="32"/>
          <w:szCs w:val="32"/>
          <w:shd w:val="clear" w:color="auto" w:fill="FFFFFF"/>
        </w:rPr>
        <w:t>均为全装修交房，交付时间为</w:t>
      </w:r>
      <w:r>
        <w:rPr>
          <w:rFonts w:ascii="仿宋_GB2312" w:eastAsia="仿宋_GB2312" w:cs="仿宋_GB2312"/>
          <w:color w:val="000000"/>
          <w:sz w:val="32"/>
          <w:szCs w:val="32"/>
          <w:shd w:val="clear" w:color="auto" w:fill="FFFFFF"/>
        </w:rPr>
        <w:t>2023</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6</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30</w:t>
      </w:r>
      <w:r>
        <w:rPr>
          <w:rFonts w:ascii="仿宋_GB2312" w:eastAsia="仿宋_GB2312" w:cs="仿宋_GB2312" w:hint="eastAsia"/>
          <w:color w:val="000000"/>
          <w:sz w:val="32"/>
          <w:szCs w:val="32"/>
          <w:shd w:val="clear" w:color="auto" w:fill="FFFFFF"/>
        </w:rPr>
        <w:t>日前。</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以上房源详细信息已在海口市住房和城乡建设局官方网站进行公示。</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三、入围对象</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在报名截止时间（</w:t>
      </w:r>
      <w:r>
        <w:rPr>
          <w:rFonts w:ascii="仿宋_GB2312" w:eastAsia="仿宋_GB2312" w:cs="仿宋_GB2312"/>
          <w:color w:val="000000"/>
          <w:sz w:val="32"/>
          <w:szCs w:val="32"/>
          <w:shd w:val="clear" w:color="auto" w:fill="FFFFFF"/>
        </w:rPr>
        <w:t>2023</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20</w:t>
      </w:r>
      <w:r>
        <w:rPr>
          <w:rFonts w:ascii="仿宋_GB2312" w:eastAsia="仿宋_GB2312" w:cs="仿宋_GB2312" w:hint="eastAsia"/>
          <w:color w:val="000000"/>
          <w:sz w:val="32"/>
          <w:szCs w:val="32"/>
          <w:shd w:val="clear" w:color="auto" w:fill="FFFFFF"/>
        </w:rPr>
        <w:t>日</w:t>
      </w:r>
      <w:r>
        <w:rPr>
          <w:rFonts w:ascii="仿宋_GB2312" w:eastAsia="仿宋_GB2312" w:cs="仿宋_GB2312"/>
          <w:color w:val="000000"/>
          <w:sz w:val="32"/>
          <w:szCs w:val="32"/>
          <w:shd w:val="clear" w:color="auto" w:fill="FFFFFF"/>
        </w:rPr>
        <w:t>18:00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 xml:space="preserve"> </w:t>
      </w:r>
      <w:r>
        <w:rPr>
          <w:rFonts w:ascii="仿宋_GB2312" w:eastAsia="仿宋_GB2312" w:cs="仿宋_GB2312" w:hint="eastAsia"/>
          <w:color w:val="000000"/>
          <w:sz w:val="32"/>
          <w:szCs w:val="32"/>
          <w:shd w:val="clear" w:color="auto" w:fill="FFFFFF"/>
        </w:rPr>
        <w:t>前已报名本项目且提交《海口市安居房保障资格</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轮候）通知书》的申购对象共计</w:t>
      </w:r>
      <w:r>
        <w:rPr>
          <w:rFonts w:ascii="仿宋_GB2312" w:eastAsia="仿宋_GB2312" w:cs="仿宋_GB2312"/>
          <w:color w:val="000000"/>
          <w:sz w:val="32"/>
          <w:szCs w:val="32"/>
          <w:shd w:val="clear" w:color="auto" w:fill="FFFFFF"/>
        </w:rPr>
        <w:t>298</w:t>
      </w:r>
      <w:r>
        <w:rPr>
          <w:rFonts w:ascii="仿宋_GB2312" w:eastAsia="仿宋_GB2312" w:cs="仿宋_GB2312" w:hint="eastAsia"/>
          <w:color w:val="000000"/>
          <w:sz w:val="32"/>
          <w:szCs w:val="32"/>
          <w:shd w:val="clear" w:color="auto" w:fill="FFFFFF"/>
        </w:rPr>
        <w:t>户。经最终复核，参与本批次房源选房对象的家庭共</w:t>
      </w:r>
      <w:r>
        <w:rPr>
          <w:rFonts w:ascii="仿宋_GB2312" w:eastAsia="仿宋_GB2312" w:cs="仿宋_GB2312"/>
          <w:color w:val="000000"/>
          <w:sz w:val="32"/>
          <w:szCs w:val="32"/>
          <w:shd w:val="clear" w:color="auto" w:fill="FFFFFF"/>
        </w:rPr>
        <w:t>298</w:t>
      </w:r>
      <w:r>
        <w:rPr>
          <w:rFonts w:ascii="仿宋_GB2312" w:eastAsia="仿宋_GB2312" w:cs="仿宋_GB2312" w:hint="eastAsia"/>
          <w:color w:val="000000"/>
          <w:sz w:val="32"/>
          <w:szCs w:val="32"/>
          <w:shd w:val="clear" w:color="auto" w:fill="FFFFFF"/>
        </w:rPr>
        <w:t>户（基层医生及教师</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户，优先选房对象</w:t>
      </w: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户，普通选房对象</w:t>
      </w:r>
      <w:r>
        <w:rPr>
          <w:rFonts w:ascii="仿宋_GB2312" w:eastAsia="仿宋_GB2312" w:cs="仿宋_GB2312"/>
          <w:color w:val="000000"/>
          <w:sz w:val="32"/>
          <w:szCs w:val="32"/>
          <w:shd w:val="clear" w:color="auto" w:fill="FFFFFF"/>
        </w:rPr>
        <w:t>292</w:t>
      </w:r>
      <w:r>
        <w:rPr>
          <w:rFonts w:ascii="仿宋_GB2312" w:eastAsia="仿宋_GB2312" w:cs="仿宋_GB2312" w:hint="eastAsia"/>
          <w:color w:val="000000"/>
          <w:sz w:val="32"/>
          <w:szCs w:val="32"/>
          <w:shd w:val="clear" w:color="auto" w:fill="FFFFFF"/>
        </w:rPr>
        <w:t>户），基层医生及教师名单及选房方案另行公告。</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四、方法程序</w:t>
      </w:r>
    </w:p>
    <w:p w:rsidR="002C5F0A" w:rsidRPr="0034196F" w:rsidRDefault="002C5F0A" w:rsidP="0034196F">
      <w:pPr>
        <w:spacing w:line="540" w:lineRule="exact"/>
        <w:ind w:firstLineChars="200" w:firstLine="31680"/>
        <w:rPr>
          <w:rFonts w:ascii="楷体" w:eastAsia="楷体" w:hAnsi="楷体"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（一）选房程序</w:t>
      </w:r>
    </w:p>
    <w:p w:rsidR="002C5F0A" w:rsidRDefault="002C5F0A">
      <w:pPr>
        <w:autoSpaceDE w:val="0"/>
        <w:autoSpaceDN w:val="0"/>
        <w:spacing w:before="4"/>
        <w:jc w:val="left"/>
        <w:rPr>
          <w:rFonts w:ascii="楷体" w:eastAsia="仿宋" w:hAnsi="仿宋" w:cs="Times New Roman"/>
          <w:kern w:val="0"/>
          <w:sz w:val="14"/>
          <w:szCs w:val="14"/>
        </w:rPr>
      </w:pPr>
      <w:r>
        <w:rPr>
          <w:noProof/>
        </w:rPr>
        <w:pict>
          <v:rect id="矩形 2" o:spid="_x0000_s1026" style="position:absolute;margin-left:9.75pt;margin-top:10.75pt;width:408pt;height:43.5pt;z-index:251658240;v-text-anchor:middle" filled="f" strokeweight="1.5pt"/>
        </w:pict>
      </w:r>
    </w:p>
    <w:p w:rsidR="002C5F0A" w:rsidRDefault="002C5F0A">
      <w:pPr>
        <w:spacing w:before="61"/>
        <w:ind w:left="621"/>
        <w:rPr>
          <w:rFonts w:ascii="仿宋" w:eastAsia="仿宋" w:hAnsi="仿宋" w:cs="Times New Roman"/>
          <w:sz w:val="28"/>
          <w:szCs w:val="28"/>
        </w:rPr>
      </w:pPr>
      <w:r>
        <w:rPr>
          <w:rFonts w:ascii="仿宋" w:eastAsia="仿宋" w:hAnsi="仿宋" w:cs="仿宋" w:hint="eastAsia"/>
          <w:b/>
          <w:bCs/>
          <w:sz w:val="28"/>
          <w:szCs w:val="28"/>
        </w:rPr>
        <w:t>报名申购登记</w:t>
      </w:r>
      <w:r>
        <w:rPr>
          <w:rFonts w:ascii="仿宋" w:eastAsia="仿宋" w:hAnsi="仿宋" w:cs="仿宋" w:hint="eastAsia"/>
          <w:sz w:val="28"/>
          <w:szCs w:val="28"/>
        </w:rPr>
        <w:t>：符合条件的申购对象在规定时间内报名登记。</w:t>
      </w:r>
    </w:p>
    <w:p w:rsidR="002C5F0A" w:rsidRDefault="002C5F0A">
      <w:pPr>
        <w:autoSpaceDE w:val="0"/>
        <w:autoSpaceDN w:val="0"/>
        <w:jc w:val="left"/>
        <w:rPr>
          <w:rFonts w:ascii="仿宋" w:eastAsia="仿宋" w:hAnsi="仿宋" w:cs="Times New Roman"/>
          <w:kern w:val="0"/>
          <w:sz w:val="20"/>
          <w:szCs w:val="2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8" o:spid="_x0000_s1027" type="#_x0000_t67" style="position:absolute;margin-left:192pt;margin-top:8.4pt;width:15pt;height:25.5pt;z-index:251659264;v-text-anchor:middle" adj="15249" strokeweight="1pt"/>
        </w:pict>
      </w:r>
    </w:p>
    <w:p w:rsidR="002C5F0A" w:rsidRDefault="002C5F0A">
      <w:pPr>
        <w:autoSpaceDE w:val="0"/>
        <w:autoSpaceDN w:val="0"/>
        <w:jc w:val="left"/>
        <w:rPr>
          <w:rFonts w:ascii="仿宋" w:eastAsia="仿宋" w:hAnsi="仿宋" w:cs="Times New Roman"/>
          <w:kern w:val="0"/>
          <w:sz w:val="20"/>
          <w:szCs w:val="20"/>
        </w:rPr>
      </w:pPr>
    </w:p>
    <w:p w:rsidR="002C5F0A" w:rsidRDefault="002C5F0A">
      <w:pPr>
        <w:autoSpaceDE w:val="0"/>
        <w:autoSpaceDN w:val="0"/>
        <w:jc w:val="left"/>
        <w:rPr>
          <w:rFonts w:ascii="仿宋" w:eastAsia="仿宋" w:hAnsi="仿宋" w:cs="Times New Roman"/>
          <w:kern w:val="0"/>
          <w:sz w:val="20"/>
          <w:szCs w:val="20"/>
        </w:rPr>
      </w:pPr>
      <w:r>
        <w:rPr>
          <w:noProof/>
        </w:rPr>
        <w:pict>
          <v:rect id="矩形 4" o:spid="_x0000_s1028" style="position:absolute;margin-left:9.75pt;margin-top:8.25pt;width:407.25pt;height:110.25pt;z-index:251660288;v-text-anchor:middle" filled="f" strokeweight="1.5pt"/>
        </w:pict>
      </w:r>
    </w:p>
    <w:p w:rsidR="002C5F0A" w:rsidRDefault="002C5F0A">
      <w:pPr>
        <w:spacing w:before="62" w:line="418" w:lineRule="auto"/>
        <w:ind w:left="624" w:right="454"/>
        <w:rPr>
          <w:rFonts w:ascii="仿宋" w:eastAsia="仿宋" w:hAnsi="仿宋" w:cs="Times New Roman"/>
          <w:sz w:val="28"/>
          <w:szCs w:val="28"/>
        </w:rPr>
      </w:pPr>
      <w:r>
        <w:rPr>
          <w:rFonts w:ascii="仿宋" w:eastAsia="仿宋" w:hAnsi="仿宋" w:cs="仿宋" w:hint="eastAsia"/>
          <w:b/>
          <w:bCs/>
          <w:sz w:val="28"/>
          <w:szCs w:val="28"/>
        </w:rPr>
        <w:t>确认选房对象：</w:t>
      </w:r>
      <w:r>
        <w:rPr>
          <w:rFonts w:ascii="仿宋" w:eastAsia="仿宋" w:hAnsi="仿宋" w:cs="仿宋" w:hint="eastAsia"/>
          <w:sz w:val="28"/>
          <w:szCs w:val="28"/>
        </w:rPr>
        <w:t>政府主管部门复核申报名单，对《海口市安居型商品住房管理办法》规定应优先保障的，确认为优先选房对象，其他确认为普通选房对象，形成选房对象名单。</w:t>
      </w:r>
    </w:p>
    <w:p w:rsidR="002C5F0A" w:rsidRDefault="002C5F0A">
      <w:pPr>
        <w:autoSpaceDE w:val="0"/>
        <w:autoSpaceDN w:val="0"/>
        <w:jc w:val="left"/>
        <w:rPr>
          <w:rFonts w:ascii="仿宋" w:eastAsia="仿宋" w:hAnsi="仿宋" w:cs="Times New Roman"/>
          <w:kern w:val="0"/>
          <w:sz w:val="20"/>
          <w:szCs w:val="20"/>
        </w:rPr>
      </w:pPr>
      <w:r>
        <w:rPr>
          <w:noProof/>
        </w:rPr>
        <w:pict>
          <v:shape id="箭头: 下 19" o:spid="_x0000_s1029" type="#_x0000_t67" style="position:absolute;margin-left:192.75pt;margin-top:9.05pt;width:15pt;height:25.5pt;z-index:251661312;v-text-anchor:middle" adj="15249" strokeweight="1pt"/>
        </w:pict>
      </w:r>
    </w:p>
    <w:p w:rsidR="002C5F0A" w:rsidRDefault="002C5F0A">
      <w:pPr>
        <w:tabs>
          <w:tab w:val="left" w:pos="795"/>
        </w:tabs>
        <w:autoSpaceDE w:val="0"/>
        <w:autoSpaceDN w:val="0"/>
        <w:jc w:val="left"/>
        <w:rPr>
          <w:rFonts w:ascii="仿宋" w:eastAsia="仿宋" w:hAnsi="仿宋" w:cs="Times New Roman"/>
          <w:kern w:val="0"/>
          <w:sz w:val="20"/>
          <w:szCs w:val="20"/>
        </w:rPr>
      </w:pPr>
      <w:r>
        <w:rPr>
          <w:rFonts w:ascii="仿宋" w:eastAsia="仿宋" w:hAnsi="仿宋" w:cs="Times New Roman"/>
          <w:kern w:val="0"/>
          <w:sz w:val="20"/>
          <w:szCs w:val="20"/>
        </w:rPr>
        <w:tab/>
      </w:r>
    </w:p>
    <w:p w:rsidR="002C5F0A" w:rsidRDefault="002C5F0A" w:rsidP="0034196F">
      <w:pPr>
        <w:spacing w:before="224" w:line="418" w:lineRule="auto"/>
        <w:ind w:left="629" w:rightChars="80" w:right="31680"/>
        <w:rPr>
          <w:rFonts w:ascii="仿宋" w:eastAsia="仿宋" w:hAnsi="仿宋" w:cs="Times New Roman"/>
          <w:sz w:val="28"/>
          <w:szCs w:val="28"/>
        </w:rPr>
      </w:pPr>
      <w:r>
        <w:rPr>
          <w:noProof/>
        </w:rPr>
        <w:pict>
          <v:rect id="矩形 6" o:spid="_x0000_s1030" style="position:absolute;left:0;text-align:left;margin-left:11.25pt;margin-top:6.8pt;width:408pt;height:69.75pt;z-index:251662336;v-text-anchor:middle" filled="f" strokeweight="1.5pt"/>
        </w:pict>
      </w:r>
      <w:r>
        <w:rPr>
          <w:rFonts w:ascii="仿宋" w:eastAsia="仿宋" w:hAnsi="仿宋" w:cs="仿宋" w:hint="eastAsia"/>
          <w:b/>
          <w:bCs/>
          <w:sz w:val="28"/>
          <w:szCs w:val="28"/>
        </w:rPr>
        <w:t>确定选房顺序：</w:t>
      </w:r>
      <w:r>
        <w:rPr>
          <w:rFonts w:ascii="仿宋" w:eastAsia="仿宋" w:hAnsi="仿宋" w:cs="仿宋" w:hint="eastAsia"/>
          <w:sz w:val="28"/>
          <w:szCs w:val="28"/>
        </w:rPr>
        <w:t>采用公证机构提供的摇号电脑和软件，分别摇取优先选房对象和普通选房对象的选房顺序号。</w:t>
      </w:r>
    </w:p>
    <w:p w:rsidR="002C5F0A" w:rsidRDefault="002C5F0A">
      <w:pPr>
        <w:autoSpaceDE w:val="0"/>
        <w:autoSpaceDN w:val="0"/>
        <w:jc w:val="left"/>
        <w:rPr>
          <w:rFonts w:ascii="仿宋" w:eastAsia="仿宋" w:hAnsi="仿宋" w:cs="Times New Roman"/>
          <w:kern w:val="0"/>
          <w:sz w:val="20"/>
          <w:szCs w:val="20"/>
        </w:rPr>
      </w:pPr>
      <w:r>
        <w:rPr>
          <w:noProof/>
        </w:rPr>
        <w:pict>
          <v:shape id="箭头: 下 20" o:spid="_x0000_s1031" type="#_x0000_t67" style="position:absolute;margin-left:193.5pt;margin-top:7.35pt;width:15pt;height:25.5pt;z-index:251663360;v-text-anchor:middle" adj="15249" strokeweight="1pt"/>
        </w:pict>
      </w:r>
    </w:p>
    <w:p w:rsidR="002C5F0A" w:rsidRDefault="002C5F0A">
      <w:pPr>
        <w:autoSpaceDE w:val="0"/>
        <w:autoSpaceDN w:val="0"/>
        <w:spacing w:before="3"/>
        <w:jc w:val="left"/>
        <w:rPr>
          <w:rFonts w:ascii="仿宋" w:eastAsia="仿宋" w:hAnsi="仿宋" w:cs="Times New Roman"/>
          <w:kern w:val="0"/>
          <w:sz w:val="29"/>
          <w:szCs w:val="29"/>
        </w:rPr>
      </w:pPr>
    </w:p>
    <w:p w:rsidR="002C5F0A" w:rsidRDefault="002C5F0A">
      <w:pPr>
        <w:spacing w:before="62" w:line="418" w:lineRule="auto"/>
        <w:ind w:left="629" w:right="454"/>
        <w:rPr>
          <w:rFonts w:ascii="仿宋" w:eastAsia="仿宋" w:hAnsi="仿宋" w:cs="Times New Roman"/>
          <w:sz w:val="28"/>
          <w:szCs w:val="28"/>
        </w:rPr>
      </w:pPr>
      <w:r>
        <w:rPr>
          <w:noProof/>
        </w:rPr>
        <w:pict>
          <v:rect id="矩形 8" o:spid="_x0000_s1032" style="position:absolute;left:0;text-align:left;margin-left:368pt;margin-top:-2.15pt;width:408pt;height:71.25pt;z-index:251664384;mso-position-horizontal:right;mso-position-horizontal-relative:margin;v-text-anchor:middle" filled="f" strokeweight="1.5pt">
            <w10:wrap anchorx="margin"/>
          </v:rect>
        </w:pict>
      </w:r>
      <w:r>
        <w:rPr>
          <w:rFonts w:ascii="仿宋" w:eastAsia="仿宋" w:hAnsi="仿宋" w:cs="仿宋" w:hint="eastAsia"/>
          <w:b/>
          <w:bCs/>
          <w:spacing w:val="-14"/>
          <w:sz w:val="28"/>
          <w:szCs w:val="28"/>
        </w:rPr>
        <w:t>确定入围对象：</w:t>
      </w:r>
      <w:r>
        <w:rPr>
          <w:rFonts w:ascii="仿宋" w:eastAsia="仿宋" w:hAnsi="仿宋" w:cs="仿宋" w:hint="eastAsia"/>
          <w:spacing w:val="-8"/>
          <w:sz w:val="28"/>
          <w:szCs w:val="28"/>
        </w:rPr>
        <w:t>对</w:t>
      </w:r>
      <w:r>
        <w:rPr>
          <w:rFonts w:ascii="仿宋" w:eastAsia="仿宋" w:hAnsi="仿宋" w:cs="仿宋" w:hint="eastAsia"/>
          <w:spacing w:val="-10"/>
          <w:sz w:val="28"/>
          <w:szCs w:val="28"/>
        </w:rPr>
        <w:t>入围对象名单予以公告，同时公告所有选房对象顺序号。</w:t>
      </w:r>
    </w:p>
    <w:p w:rsidR="002C5F0A" w:rsidRDefault="002C5F0A">
      <w:pPr>
        <w:autoSpaceDE w:val="0"/>
        <w:autoSpaceDN w:val="0"/>
        <w:jc w:val="left"/>
        <w:rPr>
          <w:rFonts w:ascii="仿宋" w:eastAsia="仿宋" w:hAnsi="仿宋" w:cs="Times New Roman"/>
          <w:kern w:val="0"/>
          <w:sz w:val="20"/>
          <w:szCs w:val="20"/>
        </w:rPr>
      </w:pPr>
      <w:r>
        <w:rPr>
          <w:noProof/>
        </w:rPr>
        <w:pict>
          <v:shape id="箭头: 下 21" o:spid="_x0000_s1033" type="#_x0000_t67" style="position:absolute;margin-left:191.6pt;margin-top:7.45pt;width:15pt;height:25.5pt;z-index:251665408;v-text-anchor:middle" adj="15249" strokeweight="1pt"/>
        </w:pict>
      </w:r>
    </w:p>
    <w:p w:rsidR="002C5F0A" w:rsidRDefault="002C5F0A">
      <w:pPr>
        <w:autoSpaceDE w:val="0"/>
        <w:autoSpaceDN w:val="0"/>
        <w:jc w:val="left"/>
        <w:rPr>
          <w:rFonts w:ascii="仿宋" w:eastAsia="仿宋" w:hAnsi="仿宋" w:cs="Times New Roman"/>
          <w:kern w:val="0"/>
          <w:sz w:val="20"/>
          <w:szCs w:val="20"/>
        </w:rPr>
      </w:pPr>
    </w:p>
    <w:p w:rsidR="002C5F0A" w:rsidRDefault="002C5F0A" w:rsidP="0034196F">
      <w:pPr>
        <w:autoSpaceDE w:val="0"/>
        <w:autoSpaceDN w:val="0"/>
        <w:spacing w:before="3"/>
        <w:ind w:left="31680" w:hangingChars="300" w:firstLine="31680"/>
        <w:jc w:val="left"/>
        <w:rPr>
          <w:rFonts w:ascii="仿宋" w:eastAsia="仿宋" w:hAnsi="仿宋" w:cs="Times New Roman"/>
          <w:sz w:val="28"/>
          <w:szCs w:val="28"/>
        </w:rPr>
      </w:pPr>
      <w:r>
        <w:rPr>
          <w:noProof/>
        </w:rPr>
        <w:pict>
          <v:rect id="矩形 10" o:spid="_x0000_s1034" style="position:absolute;left:0;text-align:left;margin-left:6.55pt;margin-top:3.4pt;width:409.15pt;height:80.25pt;z-index:251666432;v-text-anchor:middle" filled="f" strokeweight="1.5pt"/>
        </w:pict>
      </w:r>
      <w:r>
        <w:t xml:space="preserve">     </w:t>
      </w:r>
      <w:r>
        <w:rPr>
          <w:rFonts w:ascii="仿宋" w:eastAsia="仿宋" w:hAnsi="仿宋" w:cs="仿宋" w:hint="eastAsia"/>
          <w:b/>
          <w:bCs/>
          <w:sz w:val="28"/>
          <w:szCs w:val="28"/>
        </w:rPr>
        <w:t>抽签选取房号</w:t>
      </w:r>
      <w:r>
        <w:rPr>
          <w:rFonts w:ascii="仿宋" w:eastAsia="仿宋" w:hAnsi="仿宋" w:cs="仿宋" w:hint="eastAsia"/>
          <w:sz w:val="28"/>
          <w:szCs w:val="28"/>
        </w:rPr>
        <w:t>：选房对象按选房顺序号，在选房活动规定时间和地点，分批次依次现场随机抽取房号。</w:t>
      </w:r>
    </w:p>
    <w:p w:rsidR="002C5F0A" w:rsidRDefault="002C5F0A">
      <w:pPr>
        <w:spacing w:before="62" w:line="417" w:lineRule="auto"/>
        <w:ind w:left="631" w:right="768"/>
        <w:rPr>
          <w:rFonts w:ascii="仿宋" w:eastAsia="仿宋" w:hAnsi="仿宋" w:cs="Times New Roman"/>
          <w:sz w:val="28"/>
          <w:szCs w:val="28"/>
        </w:rPr>
      </w:pPr>
      <w:r>
        <w:rPr>
          <w:noProof/>
        </w:rPr>
        <w:pict>
          <v:shape id="箭头: 下 26" o:spid="_x0000_s1035" type="#_x0000_t67" style="position:absolute;left:0;text-align:left;margin-left:191.6pt;margin-top:7.3pt;width:15pt;height:25.5pt;z-index:251667456;v-text-anchor:middle" adj="15249" strokeweight="1pt"/>
        </w:pict>
      </w:r>
    </w:p>
    <w:p w:rsidR="002C5F0A" w:rsidRDefault="002C5F0A">
      <w:pPr>
        <w:spacing w:before="62" w:line="418" w:lineRule="auto"/>
        <w:ind w:left="629" w:right="454"/>
        <w:rPr>
          <w:rFonts w:ascii="仿宋" w:eastAsia="仿宋" w:hAnsi="仿宋" w:cs="Times New Roman"/>
          <w:sz w:val="28"/>
          <w:szCs w:val="28"/>
        </w:rPr>
      </w:pPr>
      <w:r>
        <w:rPr>
          <w:noProof/>
        </w:rPr>
        <w:pict>
          <v:rect id="矩形 12" o:spid="_x0000_s1036" style="position:absolute;left:0;text-align:left;margin-left:7pt;margin-top:2.1pt;width:413.45pt;height:64.5pt;z-index:251668480;v-text-anchor:middle" filled="f" strokeweight="1.5pt"/>
        </w:pict>
      </w:r>
      <w:r>
        <w:rPr>
          <w:rFonts w:ascii="仿宋" w:eastAsia="仿宋" w:hAnsi="仿宋" w:cs="仿宋" w:hint="eastAsia"/>
          <w:b/>
          <w:bCs/>
          <w:sz w:val="28"/>
          <w:szCs w:val="28"/>
        </w:rPr>
        <w:t>办理选房手续</w:t>
      </w:r>
      <w:r>
        <w:rPr>
          <w:rFonts w:ascii="仿宋" w:eastAsia="仿宋" w:hAnsi="仿宋" w:cs="仿宋" w:hint="eastAsia"/>
          <w:sz w:val="28"/>
          <w:szCs w:val="28"/>
        </w:rPr>
        <w:t>：选房当天签署《安居房选房确认书》视为完成选房，与开发建设单位办理购房手续并缴纳房款。</w:t>
      </w:r>
    </w:p>
    <w:p w:rsidR="002C5F0A" w:rsidRPr="0034196F" w:rsidRDefault="002C5F0A" w:rsidP="0034196F">
      <w:pPr>
        <w:spacing w:line="540" w:lineRule="exact"/>
        <w:ind w:firstLineChars="200" w:firstLine="31680"/>
        <w:rPr>
          <w:rFonts w:ascii="楷体" w:eastAsia="楷体" w:hAnsi="楷体"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（二）选房方法</w:t>
      </w:r>
    </w:p>
    <w:p w:rsidR="002C5F0A" w:rsidRPr="0034196F" w:rsidRDefault="002C5F0A" w:rsidP="0034196F">
      <w:pPr>
        <w:spacing w:line="540" w:lineRule="exact"/>
        <w:ind w:firstLineChars="200" w:firstLine="31680"/>
        <w:rPr>
          <w:rFonts w:ascii="仿宋_GB2312" w:eastAsia="仿宋_GB2312" w:cs="Times New Roman"/>
          <w:b/>
          <w:bCs/>
          <w:color w:val="000000"/>
          <w:sz w:val="32"/>
          <w:szCs w:val="32"/>
          <w:shd w:val="clear" w:color="auto" w:fill="FFFFFF"/>
        </w:rPr>
      </w:pPr>
      <w:r w:rsidRPr="0034196F">
        <w:rPr>
          <w:rFonts w:ascii="仿宋_GB2312" w:eastAsia="仿宋_GB2312" w:cs="仿宋_GB2312"/>
          <w:b/>
          <w:bCs/>
          <w:color w:val="000000"/>
          <w:sz w:val="32"/>
          <w:szCs w:val="32"/>
          <w:shd w:val="clear" w:color="auto" w:fill="FFFFFF"/>
        </w:rPr>
        <w:t>1.</w:t>
      </w:r>
      <w:r w:rsidRPr="0034196F">
        <w:rPr>
          <w:rFonts w:ascii="仿宋_GB2312" w:eastAsia="仿宋_GB2312" w:cs="仿宋_GB2312" w:hint="eastAsia"/>
          <w:b/>
          <w:bCs/>
          <w:color w:val="000000"/>
          <w:sz w:val="32"/>
          <w:szCs w:val="32"/>
          <w:shd w:val="clear" w:color="auto" w:fill="FFFFFF"/>
        </w:rPr>
        <w:t>电脑随机摇取选房顺序号</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2023</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28</w:t>
      </w:r>
      <w:r>
        <w:rPr>
          <w:rFonts w:ascii="仿宋_GB2312" w:eastAsia="仿宋_GB2312" w:cs="仿宋_GB2312" w:hint="eastAsia"/>
          <w:color w:val="000000"/>
          <w:sz w:val="32"/>
          <w:szCs w:val="32"/>
          <w:shd w:val="clear" w:color="auto" w:fill="FFFFFF"/>
        </w:rPr>
        <w:t>日在指定的场地，采用公证机构提供的摇号电脑和软件，通过随机摇号方式确定选房顺序号，全过程由政府主管部门、媒体和报名参加的</w:t>
      </w:r>
      <w:r>
        <w:rPr>
          <w:rFonts w:ascii="仿宋_GB2312" w:eastAsia="仿宋_GB2312" w:cs="仿宋_GB2312"/>
          <w:color w:val="000000"/>
          <w:sz w:val="32"/>
          <w:szCs w:val="32"/>
          <w:shd w:val="clear" w:color="auto" w:fill="FFFFFF"/>
        </w:rPr>
        <w:t>5</w:t>
      </w:r>
      <w:r>
        <w:rPr>
          <w:rFonts w:ascii="仿宋_GB2312" w:eastAsia="仿宋_GB2312" w:cs="仿宋_GB2312" w:hint="eastAsia"/>
          <w:color w:val="000000"/>
          <w:sz w:val="32"/>
          <w:szCs w:val="32"/>
          <w:shd w:val="clear" w:color="auto" w:fill="FFFFFF"/>
        </w:rPr>
        <w:t>名摇号代表（另备</w:t>
      </w:r>
      <w:r>
        <w:rPr>
          <w:rFonts w:ascii="仿宋_GB2312" w:eastAsia="仿宋_GB2312" w:cs="仿宋_GB2312"/>
          <w:color w:val="000000"/>
          <w:sz w:val="32"/>
          <w:szCs w:val="32"/>
          <w:shd w:val="clear" w:color="auto" w:fill="FFFFFF"/>
        </w:rPr>
        <w:t>5</w:t>
      </w:r>
      <w:r>
        <w:rPr>
          <w:rFonts w:ascii="仿宋_GB2312" w:eastAsia="仿宋_GB2312" w:cs="仿宋_GB2312" w:hint="eastAsia"/>
          <w:color w:val="000000"/>
          <w:sz w:val="32"/>
          <w:szCs w:val="32"/>
          <w:shd w:val="clear" w:color="auto" w:fill="FFFFFF"/>
        </w:rPr>
        <w:t>名候选摇号代表）现场监督。</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首先确定优先选房对象的选房顺序，然后再确定普通选房对象的选房顺序。对当天摇号现场环节全程录像，并进行全程现场直播。摇号结束后，当天进行公告，公告时间为</w:t>
      </w: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天，公告期间接受社会监督。</w:t>
      </w:r>
    </w:p>
    <w:p w:rsidR="002C5F0A" w:rsidRPr="0034196F" w:rsidRDefault="002C5F0A" w:rsidP="0034196F">
      <w:pPr>
        <w:spacing w:line="540" w:lineRule="exact"/>
        <w:ind w:firstLineChars="200" w:firstLine="31680"/>
        <w:rPr>
          <w:rFonts w:ascii="仿宋_GB2312" w:eastAsia="仿宋_GB2312" w:cs="Times New Roman"/>
          <w:b/>
          <w:bCs/>
          <w:color w:val="000000"/>
          <w:sz w:val="32"/>
          <w:szCs w:val="32"/>
          <w:shd w:val="clear" w:color="auto" w:fill="FFFFFF"/>
        </w:rPr>
      </w:pPr>
      <w:r w:rsidRPr="0034196F">
        <w:rPr>
          <w:rFonts w:ascii="仿宋_GB2312" w:eastAsia="仿宋_GB2312" w:cs="仿宋_GB2312"/>
          <w:b/>
          <w:bCs/>
          <w:color w:val="000000"/>
          <w:sz w:val="32"/>
          <w:szCs w:val="32"/>
          <w:shd w:val="clear" w:color="auto" w:fill="FFFFFF"/>
        </w:rPr>
        <w:t>2</w:t>
      </w:r>
      <w:r>
        <w:rPr>
          <w:rFonts w:ascii="仿宋_GB2312" w:eastAsia="仿宋_GB2312" w:cs="仿宋_GB2312"/>
          <w:b/>
          <w:bCs/>
          <w:color w:val="000000"/>
          <w:sz w:val="32"/>
          <w:szCs w:val="32"/>
          <w:shd w:val="clear" w:color="auto" w:fill="FFFFFF"/>
        </w:rPr>
        <w:t>.</w:t>
      </w:r>
      <w:r w:rsidRPr="0034196F">
        <w:rPr>
          <w:rFonts w:ascii="仿宋_GB2312" w:eastAsia="仿宋_GB2312" w:cs="仿宋_GB2312" w:hint="eastAsia"/>
          <w:b/>
          <w:bCs/>
          <w:color w:val="000000"/>
          <w:sz w:val="32"/>
          <w:szCs w:val="32"/>
          <w:shd w:val="clear" w:color="auto" w:fill="FFFFFF"/>
        </w:rPr>
        <w:t>现场抽取房号</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本次采用分批次分时间段组织选房对象在选房现场抽签方式确定房号。选房活动组织的时间：</w:t>
      </w:r>
      <w:r>
        <w:rPr>
          <w:rFonts w:ascii="仿宋_GB2312" w:eastAsia="仿宋_GB2312" w:cs="仿宋_GB2312"/>
          <w:color w:val="000000"/>
          <w:sz w:val="32"/>
          <w:szCs w:val="32"/>
          <w:shd w:val="clear" w:color="auto" w:fill="FFFFFF"/>
        </w:rPr>
        <w:t>2023</w:t>
      </w:r>
      <w:r>
        <w:rPr>
          <w:rFonts w:ascii="仿宋_GB2312" w:eastAsia="仿宋_GB2312" w:cs="仿宋_GB2312" w:hint="eastAsia"/>
          <w:color w:val="000000"/>
          <w:sz w:val="32"/>
          <w:szCs w:val="32"/>
          <w:shd w:val="clear" w:color="auto" w:fill="FFFFFF"/>
        </w:rPr>
        <w:t>年</w:t>
      </w: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月</w:t>
      </w: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日开展，选房活动地点：西海岸假日酒店。</w:t>
      </w:r>
    </w:p>
    <w:p w:rsidR="002C5F0A" w:rsidRPr="0034196F" w:rsidRDefault="002C5F0A" w:rsidP="0034196F">
      <w:pPr>
        <w:spacing w:line="540" w:lineRule="exact"/>
        <w:ind w:firstLineChars="200" w:firstLine="31680"/>
        <w:rPr>
          <w:rFonts w:ascii="楷体" w:eastAsia="楷体" w:hAnsi="楷体" w:cs="Times New Roman"/>
          <w:color w:val="000000"/>
          <w:sz w:val="32"/>
          <w:szCs w:val="32"/>
          <w:shd w:val="clear" w:color="auto" w:fill="FFFFFF"/>
        </w:rPr>
      </w:pPr>
      <w:r w:rsidRPr="0034196F">
        <w:rPr>
          <w:rFonts w:ascii="楷体" w:eastAsia="楷体" w:hAnsi="楷体" w:cs="楷体" w:hint="eastAsia"/>
          <w:color w:val="000000"/>
          <w:sz w:val="32"/>
          <w:szCs w:val="32"/>
          <w:shd w:val="clear" w:color="auto" w:fill="FFFFFF"/>
        </w:rPr>
        <w:t>（三）选房规则</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选房对象按照选房顺序号，依次随机抽取房号，每位选房对象限抽取</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次</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个，被选中的房号从本批次房源中减除。其中</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㎡户型（</w:t>
      </w:r>
      <w:r>
        <w:rPr>
          <w:rFonts w:ascii="仿宋_GB2312" w:eastAsia="仿宋_GB2312" w:cs="仿宋_GB2312"/>
          <w:color w:val="000000"/>
          <w:sz w:val="32"/>
          <w:szCs w:val="32"/>
          <w:shd w:val="clear" w:color="auto" w:fill="FFFFFF"/>
        </w:rPr>
        <w:t>A</w:t>
      </w:r>
      <w:r>
        <w:rPr>
          <w:rFonts w:ascii="仿宋_GB2312" w:eastAsia="仿宋_GB2312" w:cs="仿宋_GB2312" w:hint="eastAsia"/>
          <w:color w:val="000000"/>
          <w:sz w:val="32"/>
          <w:szCs w:val="32"/>
          <w:shd w:val="clear" w:color="auto" w:fill="FFFFFF"/>
        </w:rPr>
        <w:t>户型）、</w:t>
      </w:r>
      <w:bookmarkStart w:id="1" w:name="_Hlk108539015"/>
      <w:r>
        <w:rPr>
          <w:rFonts w:ascii="仿宋_GB2312" w:eastAsia="仿宋_GB2312" w:cs="仿宋_GB2312"/>
          <w:color w:val="000000"/>
          <w:sz w:val="32"/>
          <w:szCs w:val="32"/>
          <w:shd w:val="clear" w:color="auto" w:fill="FFFFFF"/>
        </w:rPr>
        <w:t>120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B</w:t>
      </w:r>
      <w:r>
        <w:rPr>
          <w:rFonts w:ascii="仿宋_GB2312" w:eastAsia="仿宋_GB2312" w:cs="仿宋_GB2312" w:hint="eastAsia"/>
          <w:color w:val="000000"/>
          <w:sz w:val="32"/>
          <w:szCs w:val="32"/>
          <w:shd w:val="clear" w:color="auto" w:fill="FFFFFF"/>
        </w:rPr>
        <w:t>户型）</w:t>
      </w:r>
      <w:bookmarkEnd w:id="1"/>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100</w:t>
      </w:r>
      <w:r>
        <w:rPr>
          <w:rFonts w:ascii="仿宋_GB2312" w:eastAsia="仿宋_GB2312" w:cs="仿宋_GB2312" w:hint="eastAsia"/>
          <w:color w:val="000000"/>
          <w:sz w:val="32"/>
          <w:szCs w:val="32"/>
          <w:shd w:val="clear" w:color="auto" w:fill="FFFFFF"/>
        </w:rPr>
        <w:t>㎡（</w:t>
      </w:r>
      <w:r>
        <w:rPr>
          <w:rFonts w:ascii="仿宋_GB2312" w:eastAsia="仿宋_GB2312" w:cs="仿宋_GB2312"/>
          <w:color w:val="000000"/>
          <w:sz w:val="32"/>
          <w:szCs w:val="32"/>
          <w:shd w:val="clear" w:color="auto" w:fill="FFFFFF"/>
        </w:rPr>
        <w:t>C</w:t>
      </w:r>
      <w:r>
        <w:rPr>
          <w:rFonts w:ascii="仿宋_GB2312" w:eastAsia="仿宋_GB2312" w:cs="仿宋_GB2312" w:hint="eastAsia"/>
          <w:color w:val="000000"/>
          <w:sz w:val="32"/>
          <w:szCs w:val="32"/>
          <w:shd w:val="clear" w:color="auto" w:fill="FFFFFF"/>
        </w:rPr>
        <w:t>户型）的房源分别放置在三个抽签箱，每位选房对象可选择任一户型</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次</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个。</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选房对象选定配售房号后，现场签署《安居房选房确认书》，视为选房成功，未签署《安居房选房确认书》的视为放弃，上午未签署《安居房选房确认书》放弃的房源在当日下午进入本批次房源库。签署《安居房选房确认书》后不能更名、更换房号、擅自调换。</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3.</w:t>
      </w:r>
      <w:r>
        <w:rPr>
          <w:rFonts w:ascii="仿宋_GB2312" w:eastAsia="仿宋_GB2312" w:cs="仿宋_GB2312" w:hint="eastAsia"/>
          <w:color w:val="000000"/>
          <w:sz w:val="32"/>
          <w:szCs w:val="32"/>
          <w:shd w:val="clear" w:color="auto" w:fill="FFFFFF"/>
        </w:rPr>
        <w:t>排号在前的选房对象放弃选房的，由后续选房对象依次递补。</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4.</w:t>
      </w:r>
      <w:r>
        <w:rPr>
          <w:rFonts w:ascii="仿宋_GB2312" w:eastAsia="仿宋_GB2312" w:cs="仿宋_GB2312" w:hint="eastAsia"/>
          <w:color w:val="000000"/>
          <w:sz w:val="32"/>
          <w:szCs w:val="32"/>
          <w:shd w:val="clear" w:color="auto" w:fill="FFFFFF"/>
        </w:rPr>
        <w:t>选房对象有下列情形之一，并累计</w:t>
      </w:r>
      <w:r>
        <w:rPr>
          <w:rFonts w:ascii="仿宋_GB2312" w:eastAsia="仿宋_GB2312" w:cs="仿宋_GB2312"/>
          <w:color w:val="000000"/>
          <w:sz w:val="32"/>
          <w:szCs w:val="32"/>
          <w:shd w:val="clear" w:color="auto" w:fill="FFFFFF"/>
        </w:rPr>
        <w:t>2</w:t>
      </w:r>
      <w:r>
        <w:rPr>
          <w:rFonts w:ascii="仿宋_GB2312" w:eastAsia="仿宋_GB2312" w:cs="仿宋_GB2312" w:hint="eastAsia"/>
          <w:color w:val="000000"/>
          <w:sz w:val="32"/>
          <w:szCs w:val="32"/>
          <w:shd w:val="clear" w:color="auto" w:fill="FFFFFF"/>
        </w:rPr>
        <w:t>次以上的，其取得的《海口市安居房保障资格</w:t>
      </w:r>
      <w:r>
        <w:rPr>
          <w:rFonts w:ascii="仿宋_GB2312" w:eastAsia="仿宋_GB2312" w:cs="仿宋_GB2312"/>
          <w:color w:val="000000"/>
          <w:sz w:val="32"/>
          <w:szCs w:val="32"/>
          <w:shd w:val="clear" w:color="auto" w:fill="FFFFFF"/>
        </w:rPr>
        <w:t>(</w:t>
      </w:r>
      <w:r>
        <w:rPr>
          <w:rFonts w:ascii="仿宋_GB2312" w:eastAsia="仿宋_GB2312" w:cs="仿宋_GB2312" w:hint="eastAsia"/>
          <w:color w:val="000000"/>
          <w:sz w:val="32"/>
          <w:szCs w:val="32"/>
          <w:shd w:val="clear" w:color="auto" w:fill="FFFFFF"/>
        </w:rPr>
        <w:t>轮候）通知书》失效，且</w:t>
      </w:r>
      <w:r>
        <w:rPr>
          <w:rFonts w:ascii="仿宋_GB2312" w:eastAsia="仿宋_GB2312" w:cs="仿宋_GB2312"/>
          <w:color w:val="000000"/>
          <w:sz w:val="32"/>
          <w:szCs w:val="32"/>
          <w:shd w:val="clear" w:color="auto" w:fill="FFFFFF"/>
        </w:rPr>
        <w:t>5</w:t>
      </w:r>
      <w:r>
        <w:rPr>
          <w:rFonts w:ascii="仿宋_GB2312" w:eastAsia="仿宋_GB2312" w:cs="仿宋_GB2312" w:hint="eastAsia"/>
          <w:color w:val="000000"/>
          <w:sz w:val="32"/>
          <w:szCs w:val="32"/>
          <w:shd w:val="clear" w:color="auto" w:fill="FFFFFF"/>
        </w:rPr>
        <w:t>年内再次申请购买安居房时不予受理：</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①报名本项目且被确认为入围对象的，本批次房源选房活动开展时，未在规定时限内参加选房的；</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②选房对象选定配售房号后，因自身的原因（包括但不限于放弃购买、资金及按揭贷款问题等）未与开发建设单位签订买卖合同的；</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③因自身原因导致签订的购房合同被解除的。</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color w:val="000000"/>
          <w:sz w:val="32"/>
          <w:szCs w:val="32"/>
          <w:shd w:val="clear" w:color="auto" w:fill="FFFFFF"/>
        </w:rPr>
        <w:t>5.</w:t>
      </w:r>
      <w:r>
        <w:rPr>
          <w:rFonts w:ascii="仿宋_GB2312" w:eastAsia="仿宋_GB2312" w:cs="仿宋_GB2312" w:hint="eastAsia"/>
          <w:color w:val="000000"/>
          <w:sz w:val="32"/>
          <w:szCs w:val="32"/>
          <w:shd w:val="clear" w:color="auto" w:fill="FFFFFF"/>
        </w:rPr>
        <w:t>同时报名两个及以上海口市安居房项目的申购登记的，每个家庭仅能选购</w:t>
      </w:r>
      <w:r>
        <w:rPr>
          <w:rFonts w:ascii="仿宋_GB2312" w:eastAsia="仿宋_GB2312" w:cs="仿宋_GB2312"/>
          <w:color w:val="000000"/>
          <w:sz w:val="32"/>
          <w:szCs w:val="32"/>
          <w:shd w:val="clear" w:color="auto" w:fill="FFFFFF"/>
        </w:rPr>
        <w:t>1</w:t>
      </w:r>
      <w:r>
        <w:rPr>
          <w:rFonts w:ascii="仿宋_GB2312" w:eastAsia="仿宋_GB2312" w:cs="仿宋_GB2312" w:hint="eastAsia"/>
          <w:color w:val="000000"/>
          <w:sz w:val="32"/>
          <w:szCs w:val="32"/>
          <w:shd w:val="clear" w:color="auto" w:fill="FFFFFF"/>
        </w:rPr>
        <w:t>套，选房对象在本项目签订《安居房选房确认书》后，其他项目申购资格自动失效。如果选房对象已在其他安居房项目办理申购登记，签订《安居房选房确认书》或者《销售合同》，则丧失本项目的选房顺序号公证摇号资格，不得参与本项目的选房顺序号公证摇号及后续选房活动。</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五、责任分工</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本次安居房选房工作由海南皖鑫置业有限公司组织实施，海口市住房保障管理中心指导监督，各区住房保障管理中心协助配合。</w:t>
      </w:r>
    </w:p>
    <w:p w:rsidR="002C5F0A" w:rsidRDefault="002C5F0A" w:rsidP="0034196F">
      <w:pPr>
        <w:spacing w:line="540" w:lineRule="exact"/>
        <w:ind w:firstLineChars="200" w:firstLine="31680"/>
        <w:rPr>
          <w:rFonts w:ascii="黑体" w:eastAsia="黑体" w:hAnsi="黑体" w:cs="Times New Roman"/>
          <w:color w:val="000000"/>
          <w:sz w:val="32"/>
          <w:szCs w:val="32"/>
          <w:shd w:val="clear" w:color="auto" w:fill="FFFFFF"/>
        </w:rPr>
      </w:pPr>
      <w:r>
        <w:rPr>
          <w:rFonts w:ascii="黑体" w:eastAsia="黑体" w:hAnsi="黑体" w:cs="黑体" w:hint="eastAsia"/>
          <w:color w:val="000000"/>
          <w:sz w:val="32"/>
          <w:szCs w:val="32"/>
          <w:shd w:val="clear" w:color="auto" w:fill="FFFFFF"/>
        </w:rPr>
        <w:t>六、监督管理</w:t>
      </w:r>
    </w:p>
    <w:p w:rsidR="002C5F0A" w:rsidRDefault="002C5F0A" w:rsidP="0034196F">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海口市住房保障管理中心、公证处对选房工作进行全过程跟踪监督。邀请媒体、摇号代表参与选房配售过程监督，全过程接受社会各界监督。</w:t>
      </w:r>
    </w:p>
    <w:p w:rsidR="002C5F0A" w:rsidRDefault="002C5F0A" w:rsidP="000433F0">
      <w:pPr>
        <w:spacing w:line="540" w:lineRule="exact"/>
        <w:ind w:firstLineChars="200" w:firstLine="31680"/>
        <w:rPr>
          <w:rFonts w:ascii="黑体" w:eastAsia="黑体" w:hAnsi="黑体" w:cs="Times New Roman"/>
          <w:color w:val="000000"/>
          <w:sz w:val="32"/>
          <w:szCs w:val="32"/>
          <w:shd w:val="clear" w:color="auto" w:fill="FFFFFF"/>
        </w:rPr>
      </w:pPr>
      <w:bookmarkStart w:id="2" w:name="_GoBack"/>
      <w:r>
        <w:rPr>
          <w:rFonts w:ascii="黑体" w:eastAsia="黑体" w:hAnsi="黑体" w:cs="黑体" w:hint="eastAsia"/>
          <w:color w:val="000000"/>
          <w:sz w:val="32"/>
          <w:szCs w:val="32"/>
          <w:shd w:val="clear" w:color="auto" w:fill="FFFFFF"/>
        </w:rPr>
        <w:t>七、选房活动要求</w:t>
      </w:r>
    </w:p>
    <w:bookmarkEnd w:id="2"/>
    <w:p w:rsidR="002C5F0A" w:rsidRDefault="002C5F0A" w:rsidP="000433F0">
      <w:pPr>
        <w:spacing w:line="540" w:lineRule="exact"/>
        <w:ind w:firstLineChars="200" w:firstLine="31680"/>
        <w:rPr>
          <w:rFonts w:ascii="仿宋_GB2312" w:eastAsia="仿宋_GB2312" w:cs="Times New Roman"/>
          <w:color w:val="000000"/>
          <w:sz w:val="32"/>
          <w:szCs w:val="32"/>
          <w:shd w:val="clear" w:color="auto" w:fill="FFFFFF"/>
        </w:rPr>
      </w:pPr>
      <w:r>
        <w:rPr>
          <w:rFonts w:ascii="仿宋_GB2312" w:eastAsia="仿宋_GB2312" w:cs="仿宋_GB2312" w:hint="eastAsia"/>
          <w:color w:val="000000"/>
          <w:sz w:val="32"/>
          <w:szCs w:val="32"/>
          <w:shd w:val="clear" w:color="auto" w:fill="FFFFFF"/>
        </w:rPr>
        <w:t>为避免人群过多聚集，建议选房对象本人参加即可。选房对象本人须本人携带身份证原件参加选房活动，现场工作人员查验通过后方可入场。如选房对象本人确无法参加活动的，需出具委托公证书（明确委托事项及范围），由受托人携带本人身份证原件、委托公证书原件参加选房。</w:t>
      </w:r>
    </w:p>
    <w:sectPr w:rsidR="002C5F0A" w:rsidSect="0034196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F0A" w:rsidRDefault="002C5F0A">
      <w:pPr>
        <w:rPr>
          <w:rFonts w:cs="Times New Roman"/>
        </w:rPr>
      </w:pPr>
      <w:r>
        <w:rPr>
          <w:rFonts w:cs="Times New Roman"/>
        </w:rPr>
        <w:separator/>
      </w:r>
    </w:p>
  </w:endnote>
  <w:endnote w:type="continuationSeparator" w:id="0">
    <w:p w:rsidR="002C5F0A" w:rsidRDefault="002C5F0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F0A" w:rsidRDefault="002C5F0A" w:rsidP="00681E00">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- 5 -</w:t>
    </w:r>
    <w:r>
      <w:rPr>
        <w:rStyle w:val="PageNumber"/>
      </w:rPr>
      <w:fldChar w:fldCharType="end"/>
    </w:r>
  </w:p>
  <w:p w:rsidR="002C5F0A" w:rsidRDefault="002C5F0A" w:rsidP="0034196F">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F0A" w:rsidRDefault="002C5F0A">
      <w:pPr>
        <w:rPr>
          <w:rFonts w:cs="Times New Roman"/>
        </w:rPr>
      </w:pPr>
      <w:r>
        <w:rPr>
          <w:rFonts w:cs="Times New Roman"/>
        </w:rPr>
        <w:separator/>
      </w:r>
    </w:p>
  </w:footnote>
  <w:footnote w:type="continuationSeparator" w:id="0">
    <w:p w:rsidR="002C5F0A" w:rsidRDefault="002C5F0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2EwZWZkMWM3NzAzNjc4NGMwNzU2ZGYzZjU1NzUxNzMifQ=="/>
  </w:docVars>
  <w:rsids>
    <w:rsidRoot w:val="00393866"/>
    <w:rsid w:val="00001AFC"/>
    <w:rsid w:val="0001580E"/>
    <w:rsid w:val="000357C5"/>
    <w:rsid w:val="00036870"/>
    <w:rsid w:val="00041A7E"/>
    <w:rsid w:val="000433F0"/>
    <w:rsid w:val="000518E5"/>
    <w:rsid w:val="00053A4A"/>
    <w:rsid w:val="00071954"/>
    <w:rsid w:val="00081B31"/>
    <w:rsid w:val="000874EC"/>
    <w:rsid w:val="00094FB5"/>
    <w:rsid w:val="000A7DF0"/>
    <w:rsid w:val="000C2577"/>
    <w:rsid w:val="00100328"/>
    <w:rsid w:val="00123BF1"/>
    <w:rsid w:val="00147E6C"/>
    <w:rsid w:val="00162656"/>
    <w:rsid w:val="001839E2"/>
    <w:rsid w:val="001B6F52"/>
    <w:rsid w:val="001E15DC"/>
    <w:rsid w:val="001F213D"/>
    <w:rsid w:val="001F5684"/>
    <w:rsid w:val="00203D03"/>
    <w:rsid w:val="00212E17"/>
    <w:rsid w:val="00226A48"/>
    <w:rsid w:val="00251C91"/>
    <w:rsid w:val="00264967"/>
    <w:rsid w:val="00274CF6"/>
    <w:rsid w:val="00281474"/>
    <w:rsid w:val="002946A6"/>
    <w:rsid w:val="002C5F0A"/>
    <w:rsid w:val="003103DB"/>
    <w:rsid w:val="00322E81"/>
    <w:rsid w:val="003241BF"/>
    <w:rsid w:val="0034196F"/>
    <w:rsid w:val="0037374C"/>
    <w:rsid w:val="003823AD"/>
    <w:rsid w:val="00384BBE"/>
    <w:rsid w:val="00393866"/>
    <w:rsid w:val="003A510E"/>
    <w:rsid w:val="003B2D28"/>
    <w:rsid w:val="003C5FBD"/>
    <w:rsid w:val="003C6EDF"/>
    <w:rsid w:val="003E1754"/>
    <w:rsid w:val="003E3756"/>
    <w:rsid w:val="003E4A28"/>
    <w:rsid w:val="003E5549"/>
    <w:rsid w:val="00404964"/>
    <w:rsid w:val="00413027"/>
    <w:rsid w:val="00423A85"/>
    <w:rsid w:val="0042745D"/>
    <w:rsid w:val="004A5ACD"/>
    <w:rsid w:val="004B12A6"/>
    <w:rsid w:val="004C1AE7"/>
    <w:rsid w:val="00522A4C"/>
    <w:rsid w:val="00524EE5"/>
    <w:rsid w:val="00551005"/>
    <w:rsid w:val="0055566F"/>
    <w:rsid w:val="0057113B"/>
    <w:rsid w:val="00571539"/>
    <w:rsid w:val="0057559A"/>
    <w:rsid w:val="0059026B"/>
    <w:rsid w:val="005932B5"/>
    <w:rsid w:val="00594FF4"/>
    <w:rsid w:val="005C3272"/>
    <w:rsid w:val="005C3D20"/>
    <w:rsid w:val="005F0DDD"/>
    <w:rsid w:val="0062347D"/>
    <w:rsid w:val="00623DEF"/>
    <w:rsid w:val="0062706B"/>
    <w:rsid w:val="00627105"/>
    <w:rsid w:val="0064191B"/>
    <w:rsid w:val="006571F4"/>
    <w:rsid w:val="00670722"/>
    <w:rsid w:val="00670DC4"/>
    <w:rsid w:val="00680509"/>
    <w:rsid w:val="0068181E"/>
    <w:rsid w:val="00681E00"/>
    <w:rsid w:val="006E0C32"/>
    <w:rsid w:val="006F13CA"/>
    <w:rsid w:val="006F642D"/>
    <w:rsid w:val="00706AC9"/>
    <w:rsid w:val="00772BD6"/>
    <w:rsid w:val="00775F14"/>
    <w:rsid w:val="007A7014"/>
    <w:rsid w:val="007B232C"/>
    <w:rsid w:val="008009B1"/>
    <w:rsid w:val="008104FE"/>
    <w:rsid w:val="00824714"/>
    <w:rsid w:val="00860487"/>
    <w:rsid w:val="00862FC1"/>
    <w:rsid w:val="00863245"/>
    <w:rsid w:val="00886075"/>
    <w:rsid w:val="008F00BF"/>
    <w:rsid w:val="008F2F56"/>
    <w:rsid w:val="008F7EC4"/>
    <w:rsid w:val="00913DF5"/>
    <w:rsid w:val="00922F8C"/>
    <w:rsid w:val="00927AE0"/>
    <w:rsid w:val="00955AF2"/>
    <w:rsid w:val="009573CF"/>
    <w:rsid w:val="00986655"/>
    <w:rsid w:val="009B0C90"/>
    <w:rsid w:val="009B5559"/>
    <w:rsid w:val="009C5EB7"/>
    <w:rsid w:val="009E3FE9"/>
    <w:rsid w:val="00A34926"/>
    <w:rsid w:val="00A350F8"/>
    <w:rsid w:val="00A637A3"/>
    <w:rsid w:val="00A72A5B"/>
    <w:rsid w:val="00A95E08"/>
    <w:rsid w:val="00AC36CF"/>
    <w:rsid w:val="00AD1647"/>
    <w:rsid w:val="00B21477"/>
    <w:rsid w:val="00B55A73"/>
    <w:rsid w:val="00B61103"/>
    <w:rsid w:val="00B664C1"/>
    <w:rsid w:val="00B7522F"/>
    <w:rsid w:val="00BB7F87"/>
    <w:rsid w:val="00BF60CC"/>
    <w:rsid w:val="00C00176"/>
    <w:rsid w:val="00C53352"/>
    <w:rsid w:val="00C57F82"/>
    <w:rsid w:val="00C94192"/>
    <w:rsid w:val="00CC27D6"/>
    <w:rsid w:val="00CE6A76"/>
    <w:rsid w:val="00D60EEF"/>
    <w:rsid w:val="00DC447C"/>
    <w:rsid w:val="00DE2D74"/>
    <w:rsid w:val="00E01111"/>
    <w:rsid w:val="00E319FB"/>
    <w:rsid w:val="00E575F3"/>
    <w:rsid w:val="00E600CA"/>
    <w:rsid w:val="00E6319F"/>
    <w:rsid w:val="00E72DF2"/>
    <w:rsid w:val="00E9414D"/>
    <w:rsid w:val="00EA1DC5"/>
    <w:rsid w:val="00EB1ED2"/>
    <w:rsid w:val="00EB4CDC"/>
    <w:rsid w:val="00EB7E81"/>
    <w:rsid w:val="00EC3BE1"/>
    <w:rsid w:val="00F0510C"/>
    <w:rsid w:val="00F10E7C"/>
    <w:rsid w:val="00F41E33"/>
    <w:rsid w:val="00F54448"/>
    <w:rsid w:val="00F65715"/>
    <w:rsid w:val="00F9053D"/>
    <w:rsid w:val="00FA5CC4"/>
    <w:rsid w:val="00FE50E2"/>
    <w:rsid w:val="00FF4E2C"/>
    <w:rsid w:val="0122422B"/>
    <w:rsid w:val="01D74B04"/>
    <w:rsid w:val="0224362A"/>
    <w:rsid w:val="024C0DD3"/>
    <w:rsid w:val="02DC3F04"/>
    <w:rsid w:val="03452BEF"/>
    <w:rsid w:val="03D270B5"/>
    <w:rsid w:val="03F434D0"/>
    <w:rsid w:val="04A15528"/>
    <w:rsid w:val="059E7B97"/>
    <w:rsid w:val="05A955D7"/>
    <w:rsid w:val="05FE23E4"/>
    <w:rsid w:val="060F2843"/>
    <w:rsid w:val="064A387B"/>
    <w:rsid w:val="076D5A73"/>
    <w:rsid w:val="08F655F4"/>
    <w:rsid w:val="09727371"/>
    <w:rsid w:val="0A206DCD"/>
    <w:rsid w:val="0ABD286D"/>
    <w:rsid w:val="0AC0235E"/>
    <w:rsid w:val="0B765210"/>
    <w:rsid w:val="0BE31794"/>
    <w:rsid w:val="0CA041F5"/>
    <w:rsid w:val="0D523741"/>
    <w:rsid w:val="0E796AAB"/>
    <w:rsid w:val="0EE54141"/>
    <w:rsid w:val="10433815"/>
    <w:rsid w:val="105E064F"/>
    <w:rsid w:val="11AD23A8"/>
    <w:rsid w:val="11AF3F8B"/>
    <w:rsid w:val="12D06D15"/>
    <w:rsid w:val="1309779F"/>
    <w:rsid w:val="134A4EBA"/>
    <w:rsid w:val="13541895"/>
    <w:rsid w:val="13F54E26"/>
    <w:rsid w:val="158B374C"/>
    <w:rsid w:val="15961DF1"/>
    <w:rsid w:val="15F15AC1"/>
    <w:rsid w:val="166A3B99"/>
    <w:rsid w:val="16C13555"/>
    <w:rsid w:val="181D0DEF"/>
    <w:rsid w:val="19D11E91"/>
    <w:rsid w:val="1A2A3350"/>
    <w:rsid w:val="1AF776D6"/>
    <w:rsid w:val="1BE96808"/>
    <w:rsid w:val="1BED2887"/>
    <w:rsid w:val="1CEB6DC6"/>
    <w:rsid w:val="1D4A7A2F"/>
    <w:rsid w:val="1E601A36"/>
    <w:rsid w:val="1E875215"/>
    <w:rsid w:val="1F5E41C7"/>
    <w:rsid w:val="1FB97650"/>
    <w:rsid w:val="20FC1874"/>
    <w:rsid w:val="23C6058D"/>
    <w:rsid w:val="24BD373E"/>
    <w:rsid w:val="24F66C50"/>
    <w:rsid w:val="253F05F7"/>
    <w:rsid w:val="25A465D9"/>
    <w:rsid w:val="25E44AF3"/>
    <w:rsid w:val="26061115"/>
    <w:rsid w:val="26F31699"/>
    <w:rsid w:val="270D202F"/>
    <w:rsid w:val="27223D2C"/>
    <w:rsid w:val="28BA1D43"/>
    <w:rsid w:val="29CC16B9"/>
    <w:rsid w:val="2AA65722"/>
    <w:rsid w:val="2AE64269"/>
    <w:rsid w:val="2AEF03C9"/>
    <w:rsid w:val="2C2D4667"/>
    <w:rsid w:val="2CD45AC9"/>
    <w:rsid w:val="2E7B3D22"/>
    <w:rsid w:val="2F1E127D"/>
    <w:rsid w:val="2F7215C9"/>
    <w:rsid w:val="304F5466"/>
    <w:rsid w:val="308275EA"/>
    <w:rsid w:val="30F77FD8"/>
    <w:rsid w:val="31B94B54"/>
    <w:rsid w:val="31EC5663"/>
    <w:rsid w:val="33CF2B46"/>
    <w:rsid w:val="33D62126"/>
    <w:rsid w:val="340B635C"/>
    <w:rsid w:val="344F012B"/>
    <w:rsid w:val="362F2722"/>
    <w:rsid w:val="376C68FE"/>
    <w:rsid w:val="376E6B1A"/>
    <w:rsid w:val="37B26A07"/>
    <w:rsid w:val="37C84DC8"/>
    <w:rsid w:val="382B0567"/>
    <w:rsid w:val="39882115"/>
    <w:rsid w:val="39CE1AF2"/>
    <w:rsid w:val="3A3556CD"/>
    <w:rsid w:val="3ACC7DDF"/>
    <w:rsid w:val="3ADE7B13"/>
    <w:rsid w:val="3B4E3237"/>
    <w:rsid w:val="3BAB3070"/>
    <w:rsid w:val="3BC44F5A"/>
    <w:rsid w:val="3C4F6F1A"/>
    <w:rsid w:val="3C74072E"/>
    <w:rsid w:val="3D073351"/>
    <w:rsid w:val="3D324146"/>
    <w:rsid w:val="3DFF671E"/>
    <w:rsid w:val="3F047C6C"/>
    <w:rsid w:val="3F15023A"/>
    <w:rsid w:val="3F3B5533"/>
    <w:rsid w:val="3FEF6149"/>
    <w:rsid w:val="40460634"/>
    <w:rsid w:val="40662A84"/>
    <w:rsid w:val="421D320C"/>
    <w:rsid w:val="427162C8"/>
    <w:rsid w:val="42B62A02"/>
    <w:rsid w:val="42FC76D0"/>
    <w:rsid w:val="434B7D0F"/>
    <w:rsid w:val="43E048FB"/>
    <w:rsid w:val="44623562"/>
    <w:rsid w:val="464E3D9E"/>
    <w:rsid w:val="47242D51"/>
    <w:rsid w:val="47411B55"/>
    <w:rsid w:val="486024AF"/>
    <w:rsid w:val="48E629B4"/>
    <w:rsid w:val="4940757E"/>
    <w:rsid w:val="49B20AE8"/>
    <w:rsid w:val="4A6022F2"/>
    <w:rsid w:val="4A983301"/>
    <w:rsid w:val="4B9C37FE"/>
    <w:rsid w:val="4BB46D99"/>
    <w:rsid w:val="4BC52D55"/>
    <w:rsid w:val="4BF92F05"/>
    <w:rsid w:val="4C2061DD"/>
    <w:rsid w:val="4CE03BBE"/>
    <w:rsid w:val="4E1458CD"/>
    <w:rsid w:val="4E617439"/>
    <w:rsid w:val="4EB1136E"/>
    <w:rsid w:val="4EC17F68"/>
    <w:rsid w:val="4F4D03BB"/>
    <w:rsid w:val="5023004A"/>
    <w:rsid w:val="509A6770"/>
    <w:rsid w:val="50C2678C"/>
    <w:rsid w:val="50CF01D2"/>
    <w:rsid w:val="517F5754"/>
    <w:rsid w:val="51F3219E"/>
    <w:rsid w:val="51F779E0"/>
    <w:rsid w:val="52224331"/>
    <w:rsid w:val="525A7F6F"/>
    <w:rsid w:val="52972F71"/>
    <w:rsid w:val="53AF7E46"/>
    <w:rsid w:val="54461839"/>
    <w:rsid w:val="55013830"/>
    <w:rsid w:val="55380FE5"/>
    <w:rsid w:val="56BE6D1E"/>
    <w:rsid w:val="570B1838"/>
    <w:rsid w:val="584D7C14"/>
    <w:rsid w:val="589D0BB5"/>
    <w:rsid w:val="59FA5898"/>
    <w:rsid w:val="5A0B6471"/>
    <w:rsid w:val="5A4C63EF"/>
    <w:rsid w:val="5A715E56"/>
    <w:rsid w:val="5AB81CD6"/>
    <w:rsid w:val="5CF85D94"/>
    <w:rsid w:val="5D7A1978"/>
    <w:rsid w:val="5D8D2FA6"/>
    <w:rsid w:val="5DBE13B2"/>
    <w:rsid w:val="5E3818C6"/>
    <w:rsid w:val="5EA55FED"/>
    <w:rsid w:val="5EAF519E"/>
    <w:rsid w:val="5EDD1D0C"/>
    <w:rsid w:val="5F2E6A0B"/>
    <w:rsid w:val="5F5A1FC8"/>
    <w:rsid w:val="5F887544"/>
    <w:rsid w:val="5FFA069B"/>
    <w:rsid w:val="60107EBF"/>
    <w:rsid w:val="6037544B"/>
    <w:rsid w:val="60575AEE"/>
    <w:rsid w:val="606450BF"/>
    <w:rsid w:val="61371BA7"/>
    <w:rsid w:val="619568CD"/>
    <w:rsid w:val="61C3168D"/>
    <w:rsid w:val="61C54117"/>
    <w:rsid w:val="62C54F90"/>
    <w:rsid w:val="62D376AD"/>
    <w:rsid w:val="641E704E"/>
    <w:rsid w:val="644D7933"/>
    <w:rsid w:val="64B81251"/>
    <w:rsid w:val="653E102A"/>
    <w:rsid w:val="653F31E1"/>
    <w:rsid w:val="655F791E"/>
    <w:rsid w:val="65630CD2"/>
    <w:rsid w:val="6732696D"/>
    <w:rsid w:val="68C73398"/>
    <w:rsid w:val="68F20AA9"/>
    <w:rsid w:val="6A86594D"/>
    <w:rsid w:val="6BB838E4"/>
    <w:rsid w:val="6C32182F"/>
    <w:rsid w:val="6D056FFD"/>
    <w:rsid w:val="6D673814"/>
    <w:rsid w:val="6DDE33AA"/>
    <w:rsid w:val="6F7A7103"/>
    <w:rsid w:val="70B328CC"/>
    <w:rsid w:val="713E6C5C"/>
    <w:rsid w:val="71724535"/>
    <w:rsid w:val="71A010A2"/>
    <w:rsid w:val="725D62DC"/>
    <w:rsid w:val="728E539F"/>
    <w:rsid w:val="72FD00F0"/>
    <w:rsid w:val="73F76F74"/>
    <w:rsid w:val="74744A68"/>
    <w:rsid w:val="75622B13"/>
    <w:rsid w:val="75EF3920"/>
    <w:rsid w:val="7639610B"/>
    <w:rsid w:val="76487F5B"/>
    <w:rsid w:val="7652083D"/>
    <w:rsid w:val="767F6B9B"/>
    <w:rsid w:val="76F81981"/>
    <w:rsid w:val="771147F0"/>
    <w:rsid w:val="77811976"/>
    <w:rsid w:val="78140334"/>
    <w:rsid w:val="78CB6117"/>
    <w:rsid w:val="7C9B5BF7"/>
    <w:rsid w:val="7CEF2596"/>
    <w:rsid w:val="7D9B3066"/>
    <w:rsid w:val="7E1F5A45"/>
    <w:rsid w:val="7E3C65F7"/>
    <w:rsid w:val="7E61605D"/>
    <w:rsid w:val="7EDE76AE"/>
    <w:rsid w:val="7F4F23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027"/>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13027"/>
    <w:pPr>
      <w:autoSpaceDE w:val="0"/>
      <w:autoSpaceDN w:val="0"/>
      <w:ind w:left="120"/>
      <w:jc w:val="left"/>
    </w:pPr>
    <w:rPr>
      <w:rFonts w:ascii="仿宋" w:eastAsia="仿宋" w:hAnsi="仿宋" w:cs="仿宋"/>
      <w:kern w:val="0"/>
      <w:sz w:val="32"/>
      <w:szCs w:val="32"/>
      <w:lang w:eastAsia="en-US"/>
    </w:rPr>
  </w:style>
  <w:style w:type="character" w:customStyle="1" w:styleId="BodyTextChar">
    <w:name w:val="Body Text Char"/>
    <w:basedOn w:val="DefaultParagraphFont"/>
    <w:link w:val="BodyText"/>
    <w:uiPriority w:val="99"/>
    <w:locked/>
    <w:rsid w:val="00413027"/>
    <w:rPr>
      <w:rFonts w:ascii="仿宋" w:eastAsia="仿宋" w:hAnsi="仿宋" w:cs="仿宋"/>
      <w:sz w:val="32"/>
      <w:szCs w:val="32"/>
      <w:lang w:eastAsia="en-US"/>
    </w:rPr>
  </w:style>
  <w:style w:type="paragraph" w:styleId="Footer">
    <w:name w:val="footer"/>
    <w:basedOn w:val="Normal"/>
    <w:link w:val="FooterChar"/>
    <w:uiPriority w:val="99"/>
    <w:rsid w:val="0041302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413027"/>
    <w:rPr>
      <w:sz w:val="18"/>
      <w:szCs w:val="18"/>
    </w:rPr>
  </w:style>
  <w:style w:type="paragraph" w:styleId="Header">
    <w:name w:val="header"/>
    <w:basedOn w:val="Normal"/>
    <w:link w:val="HeaderChar"/>
    <w:uiPriority w:val="99"/>
    <w:rsid w:val="0041302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413027"/>
    <w:rPr>
      <w:sz w:val="18"/>
      <w:szCs w:val="18"/>
    </w:rPr>
  </w:style>
  <w:style w:type="paragraph" w:styleId="NormalWeb">
    <w:name w:val="Normal (Web)"/>
    <w:basedOn w:val="Normal"/>
    <w:uiPriority w:val="99"/>
    <w:rsid w:val="00413027"/>
    <w:pPr>
      <w:spacing w:beforeAutospacing="1" w:afterAutospacing="1"/>
      <w:jc w:val="left"/>
    </w:pPr>
    <w:rPr>
      <w:kern w:val="0"/>
      <w:sz w:val="24"/>
      <w:szCs w:val="24"/>
    </w:rPr>
  </w:style>
  <w:style w:type="character" w:customStyle="1" w:styleId="fontstyle01">
    <w:name w:val="fontstyle01"/>
    <w:uiPriority w:val="99"/>
    <w:rsid w:val="00413027"/>
    <w:rPr>
      <w:rFonts w:ascii="仿宋" w:eastAsia="仿宋" w:hAnsi="仿宋" w:cs="仿宋"/>
      <w:color w:val="000000"/>
      <w:sz w:val="44"/>
      <w:szCs w:val="44"/>
    </w:rPr>
  </w:style>
  <w:style w:type="character" w:customStyle="1" w:styleId="fontstyle21">
    <w:name w:val="fontstyle21"/>
    <w:uiPriority w:val="99"/>
    <w:rsid w:val="00413027"/>
    <w:rPr>
      <w:rFonts w:ascii="黑体" w:eastAsia="黑体" w:hAnsi="黑体" w:cs="黑体"/>
      <w:color w:val="000000"/>
      <w:sz w:val="32"/>
      <w:szCs w:val="32"/>
    </w:rPr>
  </w:style>
  <w:style w:type="paragraph" w:styleId="ListParagraph">
    <w:name w:val="List Paragraph"/>
    <w:basedOn w:val="Normal"/>
    <w:uiPriority w:val="99"/>
    <w:qFormat/>
    <w:rsid w:val="00413027"/>
    <w:pPr>
      <w:ind w:firstLineChars="200" w:firstLine="420"/>
    </w:pPr>
  </w:style>
  <w:style w:type="paragraph" w:customStyle="1" w:styleId="newstyle15">
    <w:name w:val="newstyle15"/>
    <w:basedOn w:val="Normal"/>
    <w:uiPriority w:val="99"/>
    <w:rsid w:val="00413027"/>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3419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310</Words>
  <Characters>1770</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he</dc:creator>
  <cp:keywords/>
  <dc:description/>
  <cp:lastModifiedBy>User</cp:lastModifiedBy>
  <cp:revision>30</cp:revision>
  <cp:lastPrinted>2023-03-23T00:34:00Z</cp:lastPrinted>
  <dcterms:created xsi:type="dcterms:W3CDTF">2022-07-15T09:59:00Z</dcterms:created>
  <dcterms:modified xsi:type="dcterms:W3CDTF">2023-03-23T09:17:00Z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A064EBF809E8482F869E112E8EC74834</vt:lpwstr>
  </property>
</Properties>
</file>