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shd w:val="clear" w:color="auto" w:fill="FFFFFF"/>
        <w:spacing w:before="0" w:beforeAutospacing="0" w:after="0" w:afterAutospacing="0" w:line="560" w:lineRule="exact"/>
        <w:jc w:val="center"/>
        <w:rPr>
          <w:rFonts w:ascii="方正小标宋简体" w:hAnsi="等线" w:eastAsia="方正小标宋简体" w:cs="方正小标宋简体"/>
          <w:sz w:val="44"/>
          <w:szCs w:val="44"/>
        </w:rPr>
      </w:pPr>
      <w:r>
        <w:rPr>
          <w:rFonts w:hint="eastAsia" w:ascii="方正小标宋简体" w:hAnsi="等线" w:eastAsia="方正小标宋简体" w:cs="方正小标宋简体"/>
          <w:sz w:val="44"/>
          <w:szCs w:val="44"/>
        </w:rPr>
        <w:t>海口</w:t>
      </w:r>
      <w:r>
        <w:rPr>
          <w:rFonts w:hint="eastAsia" w:ascii="方正小标宋简体" w:hAnsi="等线" w:eastAsia="方正小标宋简体" w:cs="方正小标宋简体"/>
          <w:sz w:val="44"/>
          <w:szCs w:val="44"/>
          <w:lang w:eastAsia="zh-CN"/>
        </w:rPr>
        <w:t>文庭居</w:t>
      </w:r>
      <w:r>
        <w:rPr>
          <w:rFonts w:hint="eastAsia" w:ascii="方正小标宋简体" w:hAnsi="等线" w:eastAsia="方正小标宋简体" w:cs="方正小标宋简体"/>
          <w:sz w:val="44"/>
          <w:szCs w:val="44"/>
        </w:rPr>
        <w:t>安居房项目剩余房源</w:t>
      </w:r>
    </w:p>
    <w:p>
      <w:pPr>
        <w:pStyle w:val="5"/>
        <w:widowControl w:val="0"/>
        <w:shd w:val="clear" w:color="auto" w:fill="FFFFFF"/>
        <w:spacing w:before="0" w:beforeAutospacing="0" w:after="0" w:afterAutospacing="0" w:line="560" w:lineRule="exact"/>
        <w:jc w:val="center"/>
        <w:rPr>
          <w:rFonts w:ascii="方正小标宋简体" w:hAnsi="等线" w:eastAsia="方正小标宋简体" w:cs="方正小标宋简体"/>
          <w:sz w:val="44"/>
          <w:szCs w:val="44"/>
        </w:rPr>
      </w:pPr>
      <w:r>
        <w:rPr>
          <w:rFonts w:hint="eastAsia" w:ascii="方正小标宋简体" w:hAnsi="等线" w:eastAsia="方正小标宋简体" w:cs="方正小标宋简体"/>
          <w:sz w:val="44"/>
          <w:szCs w:val="44"/>
        </w:rPr>
        <w:t>选房方案</w:t>
      </w:r>
    </w:p>
    <w:p>
      <w:pPr>
        <w:spacing w:line="500" w:lineRule="exact"/>
        <w:ind w:firstLine="560" w:firstLineChars="200"/>
        <w:rPr>
          <w:rFonts w:ascii="华文仿宋" w:hAnsi="华文仿宋" w:eastAsia="华文仿宋" w:cs="宋体"/>
          <w:sz w:val="28"/>
          <w:szCs w:val="28"/>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根据《海南自由贸易港安居房建设和管理若干规定》、《海口市安居型商品住房管理办法》等有关规定，为确保配售选房工作公平公正公开，结合本项目配售房源情况，经政府主管部门审核审批后，特制定海口</w:t>
      </w:r>
      <w:r>
        <w:rPr>
          <w:rFonts w:hint="eastAsia" w:ascii="仿宋_GB2312" w:hAnsi="仿宋_GB2312" w:eastAsia="仿宋_GB2312" w:cs="仿宋_GB2312"/>
          <w:color w:val="000000"/>
          <w:sz w:val="32"/>
          <w:szCs w:val="32"/>
          <w:shd w:val="clear" w:color="auto" w:fill="FFFFFF"/>
          <w:lang w:eastAsia="zh-CN"/>
        </w:rPr>
        <w:t>文庭居</w:t>
      </w:r>
      <w:r>
        <w:rPr>
          <w:rFonts w:hint="eastAsia" w:ascii="仿宋_GB2312" w:hAnsi="仿宋_GB2312" w:eastAsia="仿宋_GB2312" w:cs="仿宋_GB2312"/>
          <w:color w:val="000000"/>
          <w:sz w:val="32"/>
          <w:szCs w:val="32"/>
          <w:shd w:val="clear" w:color="auto" w:fill="FFFFFF"/>
        </w:rPr>
        <w:t>安居房剩余房源的选房工作方案。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黑体" w:hAnsi="黑体" w:eastAsia="黑体" w:cs="仿宋_GB2312"/>
          <w:b/>
          <w:bCs/>
          <w:sz w:val="32"/>
          <w:szCs w:val="32"/>
        </w:rPr>
      </w:pPr>
      <w:r>
        <w:rPr>
          <w:rFonts w:hint="eastAsia" w:ascii="黑体" w:hAnsi="黑体" w:eastAsia="黑体" w:cs="仿宋_GB2312"/>
          <w:b/>
          <w:bCs/>
          <w:sz w:val="32"/>
          <w:szCs w:val="32"/>
        </w:rPr>
        <w:t>一、基本原则</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本次安居房配售遵循公开公平公正、严格审核、依法监督、违规必究的原则。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仿宋_GB2312"/>
          <w:b/>
          <w:bCs/>
          <w:sz w:val="32"/>
          <w:szCs w:val="32"/>
        </w:rPr>
      </w:pPr>
      <w:r>
        <w:rPr>
          <w:rFonts w:hint="eastAsia" w:ascii="黑体" w:hAnsi="黑体" w:eastAsia="黑体" w:cs="仿宋_GB2312"/>
          <w:b/>
          <w:bCs/>
          <w:sz w:val="32"/>
          <w:szCs w:val="32"/>
        </w:rPr>
        <w:t>房源信息</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（一）房源位置：海口市秀英区长潭街</w:t>
      </w: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rPr>
        <w:t>号。</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（二）房源数量：剩余未售房源共计</w:t>
      </w:r>
      <w:r>
        <w:rPr>
          <w:rFonts w:hint="eastAsia" w:ascii="仿宋_GB2312" w:hAnsi="仿宋_GB2312" w:eastAsia="仿宋_GB2312" w:cs="仿宋_GB2312"/>
          <w:color w:val="000000"/>
          <w:sz w:val="32"/>
          <w:szCs w:val="32"/>
          <w:shd w:val="clear" w:color="auto" w:fill="FFFFFF"/>
          <w:lang w:val="en-US" w:eastAsia="zh-CN"/>
        </w:rPr>
        <w:t>282</w:t>
      </w:r>
      <w:r>
        <w:rPr>
          <w:rFonts w:hint="eastAsia" w:ascii="仿宋_GB2312" w:hAnsi="仿宋_GB2312" w:eastAsia="仿宋_GB2312" w:cs="仿宋_GB2312"/>
          <w:color w:val="000000"/>
          <w:sz w:val="32"/>
          <w:szCs w:val="32"/>
          <w:shd w:val="clear" w:color="auto" w:fill="FFFFFF"/>
        </w:rPr>
        <w:t>套（</w:t>
      </w:r>
      <w:r>
        <w:rPr>
          <w:rFonts w:hint="eastAsia" w:ascii="仿宋_GB2312" w:hAnsi="仿宋_GB2312" w:eastAsia="仿宋_GB2312" w:cs="仿宋_GB2312"/>
          <w:color w:val="000000"/>
          <w:sz w:val="32"/>
          <w:szCs w:val="32"/>
          <w:shd w:val="clear" w:color="auto" w:fill="FFFFFF"/>
          <w:lang w:val="en-US" w:eastAsia="zh-CN"/>
        </w:rPr>
        <w:t>不</w:t>
      </w:r>
      <w:r>
        <w:rPr>
          <w:rFonts w:hint="eastAsia" w:ascii="仿宋_GB2312" w:hAnsi="仿宋_GB2312" w:eastAsia="仿宋_GB2312" w:cs="仿宋_GB2312"/>
          <w:color w:val="000000"/>
          <w:sz w:val="32"/>
          <w:szCs w:val="32"/>
          <w:shd w:val="clear" w:color="auto" w:fill="FFFFFF"/>
        </w:rPr>
        <w:t>含</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套</w:t>
      </w:r>
      <w:r>
        <w:rPr>
          <w:rFonts w:hint="eastAsia" w:ascii="仿宋_GB2312" w:hAnsi="仿宋_GB2312" w:eastAsia="仿宋_GB2312" w:cs="仿宋_GB2312"/>
          <w:color w:val="000000"/>
          <w:sz w:val="32"/>
          <w:szCs w:val="32"/>
          <w:shd w:val="clear" w:color="auto" w:fill="FFFFFF"/>
          <w:lang w:val="en-US" w:eastAsia="zh-CN"/>
        </w:rPr>
        <w:t>样板间</w:t>
      </w:r>
      <w:r>
        <w:rPr>
          <w:rFonts w:hint="eastAsia" w:ascii="仿宋_GB2312" w:hAnsi="仿宋_GB2312" w:eastAsia="仿宋_GB2312" w:cs="仿宋_GB2312"/>
          <w:color w:val="00000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sz w:val="32"/>
          <w:szCs w:val="32"/>
          <w:highlight w:val="none"/>
          <w:shd w:val="clear" w:color="auto" w:fill="FFFFFF"/>
        </w:rPr>
      </w:pPr>
      <w:r>
        <w:rPr>
          <w:rFonts w:hint="eastAsia" w:ascii="仿宋_GB2312" w:eastAsia="仿宋_GB2312" w:cs="仿宋_GB2312"/>
          <w:color w:val="000000"/>
          <w:sz w:val="32"/>
          <w:szCs w:val="32"/>
          <w:highlight w:val="none"/>
          <w:shd w:val="clear" w:color="auto" w:fill="FFFFFF"/>
        </w:rPr>
        <w:t>（三）户型面积：</w:t>
      </w:r>
      <w:bookmarkStart w:id="0" w:name="_Hlk108799413"/>
      <w:r>
        <w:rPr>
          <w:rFonts w:hint="eastAsia" w:ascii="仿宋_GB2312" w:eastAsia="仿宋_GB2312" w:cs="仿宋_GB2312"/>
          <w:color w:val="000000"/>
          <w:sz w:val="32"/>
          <w:szCs w:val="32"/>
          <w:highlight w:val="none"/>
          <w:shd w:val="clear" w:color="auto" w:fill="FFFFFF"/>
        </w:rPr>
        <w:t>建筑面积约</w:t>
      </w:r>
      <w:r>
        <w:rPr>
          <w:rFonts w:hint="eastAsia" w:ascii="仿宋_GB2312" w:eastAsia="仿宋_GB2312" w:cs="仿宋_GB2312"/>
          <w:color w:val="000000"/>
          <w:sz w:val="32"/>
          <w:szCs w:val="32"/>
          <w:highlight w:val="none"/>
          <w:shd w:val="clear" w:color="auto" w:fill="FFFFFF"/>
          <w:lang w:val="en-US" w:eastAsia="zh-CN"/>
        </w:rPr>
        <w:t>100</w:t>
      </w:r>
      <w:r>
        <w:rPr>
          <w:rFonts w:hint="eastAsia" w:ascii="仿宋_GB2312" w:eastAsia="仿宋_GB2312" w:cs="仿宋_GB2312"/>
          <w:color w:val="000000"/>
          <w:sz w:val="32"/>
          <w:szCs w:val="32"/>
          <w:highlight w:val="none"/>
          <w:shd w:val="clear" w:color="auto" w:fill="FFFFFF"/>
        </w:rPr>
        <w:t>㎡</w:t>
      </w:r>
      <w:r>
        <w:rPr>
          <w:rFonts w:hint="eastAsia" w:ascii="仿宋_GB2312" w:eastAsia="仿宋_GB2312" w:cs="仿宋_GB2312"/>
          <w:color w:val="000000"/>
          <w:sz w:val="32"/>
          <w:szCs w:val="32"/>
          <w:highlight w:val="none"/>
          <w:shd w:val="clear" w:color="auto" w:fill="FFFFFF"/>
          <w:lang w:val="en-US" w:eastAsia="zh-CN"/>
        </w:rPr>
        <w:t>A</w:t>
      </w:r>
      <w:r>
        <w:rPr>
          <w:rFonts w:hint="eastAsia" w:ascii="仿宋_GB2312" w:eastAsia="仿宋_GB2312" w:cs="仿宋_GB2312"/>
          <w:color w:val="000000"/>
          <w:sz w:val="32"/>
          <w:szCs w:val="32"/>
          <w:highlight w:val="none"/>
          <w:shd w:val="clear" w:color="auto" w:fill="FFFFFF"/>
        </w:rPr>
        <w:t>户型</w:t>
      </w:r>
      <w:r>
        <w:rPr>
          <w:rFonts w:hint="eastAsia" w:ascii="仿宋_GB2312" w:eastAsia="仿宋_GB2312" w:cs="仿宋_GB2312"/>
          <w:color w:val="000000"/>
          <w:sz w:val="32"/>
          <w:szCs w:val="32"/>
          <w:highlight w:val="none"/>
          <w:shd w:val="clear" w:color="auto" w:fill="FFFFFF"/>
          <w:lang w:val="en-US" w:eastAsia="zh-CN"/>
        </w:rPr>
        <w:t>120</w:t>
      </w:r>
      <w:r>
        <w:rPr>
          <w:rFonts w:hint="eastAsia" w:ascii="仿宋_GB2312" w:eastAsia="仿宋_GB2312" w:cs="仿宋_GB2312"/>
          <w:color w:val="000000"/>
          <w:sz w:val="32"/>
          <w:szCs w:val="32"/>
          <w:highlight w:val="none"/>
          <w:shd w:val="clear" w:color="auto" w:fill="FFFFFF"/>
        </w:rPr>
        <w:t>套、建筑面积约</w:t>
      </w:r>
      <w:r>
        <w:rPr>
          <w:rFonts w:hint="eastAsia" w:ascii="仿宋_GB2312" w:eastAsia="仿宋_GB2312" w:cs="仿宋_GB2312"/>
          <w:color w:val="000000"/>
          <w:sz w:val="32"/>
          <w:szCs w:val="32"/>
          <w:highlight w:val="none"/>
          <w:shd w:val="clear" w:color="auto" w:fill="FFFFFF"/>
          <w:lang w:val="en-US" w:eastAsia="zh-CN"/>
        </w:rPr>
        <w:t>120</w:t>
      </w:r>
      <w:r>
        <w:rPr>
          <w:rFonts w:hint="eastAsia" w:ascii="仿宋_GB2312" w:eastAsia="仿宋_GB2312" w:cs="仿宋_GB2312"/>
          <w:color w:val="000000"/>
          <w:sz w:val="32"/>
          <w:szCs w:val="32"/>
          <w:highlight w:val="none"/>
          <w:shd w:val="clear" w:color="auto" w:fill="FFFFFF"/>
        </w:rPr>
        <w:t>㎡</w:t>
      </w:r>
      <w:r>
        <w:rPr>
          <w:rFonts w:hint="eastAsia" w:ascii="仿宋_GB2312" w:eastAsia="仿宋_GB2312" w:cs="仿宋_GB2312"/>
          <w:color w:val="000000"/>
          <w:sz w:val="32"/>
          <w:szCs w:val="32"/>
          <w:highlight w:val="none"/>
          <w:shd w:val="clear" w:color="auto" w:fill="FFFFFF"/>
          <w:lang w:val="en-US" w:eastAsia="zh-CN"/>
        </w:rPr>
        <w:t>B</w:t>
      </w:r>
      <w:r>
        <w:rPr>
          <w:rFonts w:hint="eastAsia" w:ascii="仿宋_GB2312" w:eastAsia="仿宋_GB2312" w:cs="仿宋_GB2312"/>
          <w:color w:val="000000"/>
          <w:sz w:val="32"/>
          <w:szCs w:val="32"/>
          <w:highlight w:val="none"/>
          <w:shd w:val="clear" w:color="auto" w:fill="FFFFFF"/>
        </w:rPr>
        <w:t>户型</w:t>
      </w:r>
      <w:r>
        <w:rPr>
          <w:rFonts w:hint="eastAsia" w:ascii="仿宋_GB2312" w:eastAsia="仿宋_GB2312" w:cs="仿宋_GB2312"/>
          <w:color w:val="000000"/>
          <w:sz w:val="32"/>
          <w:szCs w:val="32"/>
          <w:highlight w:val="none"/>
          <w:shd w:val="clear" w:color="auto" w:fill="FFFFFF"/>
          <w:lang w:val="en-US" w:eastAsia="zh-CN"/>
        </w:rPr>
        <w:t>69</w:t>
      </w:r>
      <w:r>
        <w:rPr>
          <w:rFonts w:hint="eastAsia" w:ascii="仿宋_GB2312" w:eastAsia="仿宋_GB2312" w:cs="仿宋_GB2312"/>
          <w:color w:val="000000"/>
          <w:sz w:val="32"/>
          <w:szCs w:val="32"/>
          <w:highlight w:val="none"/>
          <w:shd w:val="clear" w:color="auto" w:fill="FFFFFF"/>
        </w:rPr>
        <w:t>套</w:t>
      </w:r>
      <w:bookmarkEnd w:id="0"/>
      <w:r>
        <w:rPr>
          <w:rFonts w:hint="eastAsia" w:ascii="仿宋_GB2312" w:eastAsia="仿宋_GB2312" w:cs="仿宋_GB2312"/>
          <w:color w:val="000000"/>
          <w:sz w:val="32"/>
          <w:szCs w:val="32"/>
          <w:highlight w:val="none"/>
          <w:shd w:val="clear" w:color="auto" w:fill="FFFFFF"/>
          <w:lang w:eastAsia="zh-CN"/>
        </w:rPr>
        <w:t>、</w:t>
      </w:r>
      <w:r>
        <w:rPr>
          <w:rFonts w:hint="eastAsia" w:ascii="仿宋_GB2312" w:eastAsia="仿宋_GB2312" w:cs="仿宋_GB2312"/>
          <w:color w:val="000000"/>
          <w:sz w:val="32"/>
          <w:szCs w:val="32"/>
          <w:highlight w:val="none"/>
          <w:shd w:val="clear" w:color="auto" w:fill="FFFFFF"/>
        </w:rPr>
        <w:t>建筑面积约</w:t>
      </w:r>
      <w:r>
        <w:rPr>
          <w:rFonts w:hint="eastAsia" w:ascii="仿宋_GB2312" w:eastAsia="仿宋_GB2312" w:cs="仿宋_GB2312"/>
          <w:color w:val="000000"/>
          <w:sz w:val="32"/>
          <w:szCs w:val="32"/>
          <w:highlight w:val="none"/>
          <w:shd w:val="clear" w:color="auto" w:fill="FFFFFF"/>
          <w:lang w:val="en-US" w:eastAsia="zh-CN"/>
        </w:rPr>
        <w:t>100</w:t>
      </w:r>
      <w:r>
        <w:rPr>
          <w:rFonts w:hint="eastAsia" w:ascii="仿宋_GB2312" w:eastAsia="仿宋_GB2312" w:cs="仿宋_GB2312"/>
          <w:color w:val="000000"/>
          <w:sz w:val="32"/>
          <w:szCs w:val="32"/>
          <w:highlight w:val="none"/>
          <w:shd w:val="clear" w:color="auto" w:fill="FFFFFF"/>
        </w:rPr>
        <w:t>㎡</w:t>
      </w:r>
      <w:r>
        <w:rPr>
          <w:rFonts w:hint="eastAsia" w:ascii="仿宋_GB2312" w:eastAsia="仿宋_GB2312" w:cs="仿宋_GB2312"/>
          <w:color w:val="000000"/>
          <w:sz w:val="32"/>
          <w:szCs w:val="32"/>
          <w:highlight w:val="none"/>
          <w:shd w:val="clear" w:color="auto" w:fill="FFFFFF"/>
          <w:lang w:val="en-US" w:eastAsia="zh-CN"/>
        </w:rPr>
        <w:t>C</w:t>
      </w:r>
      <w:r>
        <w:rPr>
          <w:rFonts w:hint="eastAsia" w:ascii="仿宋_GB2312" w:eastAsia="仿宋_GB2312" w:cs="仿宋_GB2312"/>
          <w:color w:val="000000"/>
          <w:sz w:val="32"/>
          <w:szCs w:val="32"/>
          <w:highlight w:val="none"/>
          <w:shd w:val="clear" w:color="auto" w:fill="FFFFFF"/>
        </w:rPr>
        <w:t>户型</w:t>
      </w:r>
      <w:r>
        <w:rPr>
          <w:rFonts w:hint="eastAsia" w:ascii="仿宋_GB2312" w:eastAsia="仿宋_GB2312" w:cs="仿宋_GB2312"/>
          <w:color w:val="000000"/>
          <w:sz w:val="32"/>
          <w:szCs w:val="32"/>
          <w:highlight w:val="none"/>
          <w:shd w:val="clear" w:color="auto" w:fill="FFFFFF"/>
          <w:lang w:val="en-US" w:eastAsia="zh-CN"/>
        </w:rPr>
        <w:t>93</w:t>
      </w:r>
      <w:r>
        <w:rPr>
          <w:rFonts w:hint="eastAsia" w:ascii="仿宋_GB2312" w:eastAsia="仿宋_GB2312" w:cs="仿宋_GB2312"/>
          <w:color w:val="000000"/>
          <w:sz w:val="32"/>
          <w:szCs w:val="32"/>
          <w:highlight w:val="none"/>
          <w:shd w:val="clear" w:color="auto" w:fill="FFFFFF"/>
        </w:rPr>
        <w:t>套（实际面积以实测采信数据为准）。</w:t>
      </w:r>
      <w:bookmarkStart w:id="5" w:name="_GoBack"/>
      <w:bookmarkEnd w:id="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（四）配售价格：本项目安居房实行政府销售限定价格，建筑面积单价不高于12000元/㎡。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（五）交付标准及时间：均为全装修交房，交付时间为202</w:t>
      </w:r>
      <w:r>
        <w:rPr>
          <w:rFonts w:hint="eastAsia" w:ascii="仿宋_GB2312" w:eastAsia="仿宋_GB2312" w:cs="仿宋_GB2312"/>
          <w:color w:val="000000"/>
          <w:sz w:val="32"/>
          <w:szCs w:val="32"/>
          <w:shd w:val="clear" w:color="auto" w:fill="FFFFFF"/>
          <w:lang w:val="en-US" w:eastAsia="zh-CN"/>
        </w:rPr>
        <w:t>3</w:t>
      </w:r>
      <w:r>
        <w:rPr>
          <w:rFonts w:hint="eastAsia" w:ascii="仿宋_GB2312" w:eastAsia="仿宋_GB2312" w:cs="仿宋_GB2312"/>
          <w:color w:val="000000"/>
          <w:sz w:val="32"/>
          <w:szCs w:val="32"/>
          <w:shd w:val="clear" w:color="auto" w:fill="FFFFFF"/>
        </w:rPr>
        <w:t>年</w:t>
      </w:r>
      <w:r>
        <w:rPr>
          <w:rFonts w:hint="eastAsia" w:ascii="仿宋_GB2312" w:eastAsia="仿宋_GB2312" w:cs="仿宋_GB2312"/>
          <w:color w:val="000000"/>
          <w:sz w:val="32"/>
          <w:szCs w:val="32"/>
          <w:shd w:val="clear" w:color="auto" w:fill="FFFFFF"/>
          <w:lang w:val="en-US" w:eastAsia="zh-CN"/>
        </w:rPr>
        <w:t>6</w:t>
      </w:r>
      <w:r>
        <w:rPr>
          <w:rFonts w:hint="eastAsia" w:ascii="仿宋_GB2312" w:eastAsia="仿宋_GB2312" w:cs="仿宋_GB2312"/>
          <w:color w:val="000000"/>
          <w:sz w:val="32"/>
          <w:szCs w:val="32"/>
          <w:shd w:val="clear" w:color="auto" w:fill="FFFFFF"/>
        </w:rPr>
        <w:t>月</w:t>
      </w:r>
      <w:r>
        <w:rPr>
          <w:rFonts w:hint="eastAsia" w:ascii="仿宋_GB2312" w:eastAsia="仿宋_GB2312" w:cs="仿宋_GB2312"/>
          <w:color w:val="000000"/>
          <w:sz w:val="32"/>
          <w:szCs w:val="32"/>
          <w:shd w:val="clear" w:color="auto" w:fill="FFFFFF"/>
          <w:lang w:val="en-US" w:eastAsia="zh-CN"/>
        </w:rPr>
        <w:t>30</w:t>
      </w:r>
      <w:r>
        <w:rPr>
          <w:rFonts w:hint="eastAsia" w:ascii="仿宋_GB2312" w:eastAsia="仿宋_GB2312" w:cs="仿宋_GB2312"/>
          <w:color w:val="000000"/>
          <w:sz w:val="32"/>
          <w:szCs w:val="32"/>
          <w:shd w:val="clear" w:color="auto" w:fill="FFFFFF"/>
        </w:rPr>
        <w:t>日前。</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以上房源详细信息在海口市住房和城乡建设局官方网站进行公告（网址：</w:t>
      </w:r>
      <w:r>
        <w:rPr>
          <w:rFonts w:ascii="仿宋_GB2312" w:hAnsi="仿宋_GB2312" w:eastAsia="仿宋_GB2312" w:cs="仿宋_GB2312"/>
          <w:color w:val="000000"/>
          <w:sz w:val="32"/>
          <w:szCs w:val="32"/>
          <w:shd w:val="clear" w:color="auto" w:fill="FFFFFF"/>
        </w:rPr>
        <w:t xml:space="preserve"> http://hkjsj.haikou.gov.cn</w:t>
      </w:r>
      <w:r>
        <w:rPr>
          <w:rFonts w:hint="eastAsia" w:ascii="仿宋_GB2312" w:hAnsi="仿宋_GB2312" w:eastAsia="仿宋_GB2312" w:cs="仿宋_GB2312"/>
          <w:color w:val="000000"/>
          <w:sz w:val="32"/>
          <w:szCs w:val="32"/>
          <w:shd w:val="clear" w:color="auto" w:fill="FFFFFF"/>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黑体" w:hAnsi="黑体" w:eastAsia="黑体" w:cs="仿宋_GB2312"/>
          <w:b/>
          <w:bCs/>
          <w:sz w:val="32"/>
          <w:szCs w:val="32"/>
        </w:rPr>
      </w:pPr>
      <w:r>
        <w:rPr>
          <w:rFonts w:hint="eastAsia" w:ascii="黑体" w:hAnsi="黑体" w:eastAsia="黑体" w:cs="仿宋_GB2312"/>
          <w:b/>
          <w:bCs/>
          <w:sz w:val="32"/>
          <w:szCs w:val="32"/>
        </w:rPr>
        <w:t>三、选房对象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bookmarkStart w:id="1" w:name="_Hlk115341206"/>
      <w:r>
        <w:rPr>
          <w:rFonts w:hint="eastAsia" w:ascii="仿宋_GB2312" w:hAnsi="仿宋" w:eastAsia="仿宋_GB2312" w:cs="仿宋_GB2312"/>
          <w:sz w:val="32"/>
          <w:szCs w:val="32"/>
        </w:rPr>
        <w:t>取得《海口市安居房保障资格</w:t>
      </w:r>
      <w:r>
        <w:rPr>
          <w:rFonts w:ascii="仿宋_GB2312" w:hAnsi="仿宋" w:eastAsia="仿宋_GB2312" w:cs="仿宋_GB2312"/>
          <w:sz w:val="32"/>
          <w:szCs w:val="32"/>
        </w:rPr>
        <w:t>(</w:t>
      </w:r>
      <w:r>
        <w:rPr>
          <w:rFonts w:hint="eastAsia" w:ascii="仿宋_GB2312" w:hAnsi="仿宋" w:eastAsia="仿宋_GB2312" w:cs="仿宋_GB2312"/>
          <w:sz w:val="32"/>
          <w:szCs w:val="32"/>
        </w:rPr>
        <w:t>轮候）通知书》并</w:t>
      </w:r>
      <w:r>
        <w:rPr>
          <w:rFonts w:hint="eastAsia" w:ascii="仿宋_GB2312" w:hAnsi="仿宋_GB2312" w:eastAsia="仿宋_GB2312" w:cs="仿宋_GB2312"/>
          <w:color w:val="000000"/>
          <w:sz w:val="32"/>
          <w:szCs w:val="32"/>
          <w:shd w:val="clear" w:color="auto" w:fill="FFFFFF"/>
        </w:rPr>
        <w:t>提交海口</w:t>
      </w:r>
      <w:r>
        <w:rPr>
          <w:rFonts w:hint="eastAsia" w:ascii="仿宋_GB2312" w:hAnsi="仿宋_GB2312" w:eastAsia="仿宋_GB2312" w:cs="仿宋_GB2312"/>
          <w:color w:val="000000"/>
          <w:sz w:val="32"/>
          <w:szCs w:val="32"/>
          <w:shd w:val="clear" w:color="auto" w:fill="FFFFFF"/>
          <w:lang w:eastAsia="zh-CN"/>
        </w:rPr>
        <w:t>文庭居</w:t>
      </w:r>
      <w:r>
        <w:rPr>
          <w:rFonts w:hint="eastAsia" w:ascii="仿宋_GB2312" w:hAnsi="仿宋_GB2312" w:eastAsia="仿宋_GB2312" w:cs="仿宋_GB2312"/>
          <w:color w:val="000000"/>
          <w:sz w:val="32"/>
          <w:szCs w:val="32"/>
          <w:shd w:val="clear" w:color="auto" w:fill="FFFFFF"/>
        </w:rPr>
        <w:t>安居房剩余房源</w:t>
      </w:r>
      <w:r>
        <w:rPr>
          <w:rFonts w:hint="eastAsia" w:ascii="仿宋_GB2312" w:hAnsi="仿宋" w:eastAsia="仿宋_GB2312" w:cs="仿宋_GB2312"/>
          <w:sz w:val="32"/>
          <w:szCs w:val="32"/>
        </w:rPr>
        <w:t>申购意向，</w:t>
      </w:r>
      <w:bookmarkEnd w:id="1"/>
      <w:r>
        <w:rPr>
          <w:rFonts w:hint="eastAsia" w:ascii="仿宋_GB2312" w:hAnsi="仿宋" w:eastAsia="仿宋_GB2312" w:cs="仿宋_GB2312"/>
          <w:sz w:val="32"/>
          <w:szCs w:val="32"/>
        </w:rPr>
        <w:t>经复核确定的选房对象。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黑体" w:hAnsi="黑体" w:eastAsia="黑体" w:cs="仿宋_GB2312"/>
          <w:b/>
          <w:bCs/>
          <w:sz w:val="32"/>
          <w:szCs w:val="32"/>
        </w:rPr>
      </w:pPr>
      <w:r>
        <w:rPr>
          <w:rFonts w:hint="eastAsia" w:ascii="黑体" w:hAnsi="黑体" w:eastAsia="黑体" w:cs="仿宋_GB2312"/>
          <w:b/>
          <w:bCs/>
          <w:sz w:val="32"/>
          <w:szCs w:val="32"/>
        </w:rPr>
        <w:t>四、方法程序</w:t>
      </w:r>
    </w:p>
    <w:p>
      <w:pPr>
        <w:spacing w:line="560" w:lineRule="exact"/>
        <w:ind w:firstLine="320" w:firstLineChars="100"/>
        <w:rPr>
          <w:rFonts w:ascii="仿宋_GB2312" w:hAnsi="仿宋" w:eastAsia="仿宋_GB2312" w:cs="仿宋_GB2312"/>
          <w:sz w:val="32"/>
          <w:szCs w:val="32"/>
        </w:rPr>
      </w:pPr>
      <w:r>
        <w:rPr>
          <w:rFonts w:hint="eastAsia" w:ascii="仿宋_GB2312" w:hAnsi="仿宋" w:eastAsia="仿宋_GB2312" w:cs="仿宋_GB2312"/>
          <w:sz w:val="32"/>
          <w:szCs w:val="32"/>
        </w:rPr>
        <w:t>（一）选房程序</w:t>
      </w:r>
    </w:p>
    <w:p>
      <w:pPr>
        <w:autoSpaceDE w:val="0"/>
        <w:autoSpaceDN w:val="0"/>
        <w:spacing w:before="4"/>
        <w:jc w:val="left"/>
        <w:rPr>
          <w:rFonts w:ascii="楷体" w:hAnsi="仿宋" w:eastAsia="仿宋" w:cs="Times New Roman"/>
          <w:kern w:val="0"/>
          <w:sz w:val="14"/>
          <w:szCs w:val="14"/>
        </w:rPr>
      </w:pPr>
      <w:r>
        <w:rPr>
          <w:rFonts w:ascii="等线" w:hAnsi="等线" w:eastAsia="等线" w:cs="等线"/>
          <w:szCs w:val="21"/>
        </w:rPr>
        <mc:AlternateContent>
          <mc:Choice Requires="wps">
            <w:drawing>
              <wp:anchor distT="0" distB="0" distL="114300" distR="114300" simplePos="0" relativeHeight="251659264" behindDoc="0" locked="0" layoutInCell="1" allowOverlap="1">
                <wp:simplePos x="0" y="0"/>
                <wp:positionH relativeFrom="column">
                  <wp:posOffset>177800</wp:posOffset>
                </wp:positionH>
                <wp:positionV relativeFrom="paragraph">
                  <wp:posOffset>36195</wp:posOffset>
                </wp:positionV>
                <wp:extent cx="5181600" cy="552450"/>
                <wp:effectExtent l="0" t="0" r="19050" b="19050"/>
                <wp:wrapNone/>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5181600" cy="552450"/>
                        </a:xfrm>
                        <a:prstGeom prst="rect">
                          <a:avLst/>
                        </a:prstGeom>
                        <a:noFill/>
                        <a:ln w="19050">
                          <a:solidFill>
                            <a:srgbClr val="000000"/>
                          </a:solidFill>
                          <a:miter lim="800000"/>
                        </a:ln>
                      </wps:spPr>
                      <wps:txbx>
                        <w:txbxContent>
                          <w:p>
                            <w:pPr>
                              <w:spacing w:before="61"/>
                              <w:rPr>
                                <w:rFonts w:ascii="仿宋" w:hAnsi="仿宋" w:eastAsia="仿宋" w:cs="Times New Roman"/>
                                <w:sz w:val="28"/>
                                <w:szCs w:val="28"/>
                              </w:rPr>
                            </w:pPr>
                            <w:r>
                              <w:rPr>
                                <w:rFonts w:hint="eastAsia" w:ascii="仿宋" w:hAnsi="仿宋" w:eastAsia="仿宋" w:cs="仿宋"/>
                                <w:b/>
                                <w:bCs/>
                                <w:sz w:val="28"/>
                                <w:szCs w:val="28"/>
                              </w:rPr>
                              <w:t>申购意向申请</w:t>
                            </w:r>
                            <w:r>
                              <w:rPr>
                                <w:rFonts w:hint="eastAsia" w:ascii="仿宋" w:hAnsi="仿宋" w:eastAsia="仿宋" w:cs="仿宋"/>
                                <w:sz w:val="28"/>
                                <w:szCs w:val="28"/>
                              </w:rPr>
                              <w:t>：符合条件的申购对象填报申购意向表</w:t>
                            </w:r>
                          </w:p>
                          <w:p>
                            <w:pPr>
                              <w:jc w:val="center"/>
                            </w:pP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14pt;margin-top:2.85pt;height:43.5pt;width:408pt;z-index:251659264;v-text-anchor:middle;mso-width-relative:page;mso-height-relative:page;" filled="f" stroked="t" coordsize="21600,21600" o:gfxdata="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vav5X1wAAAAcBAAAPAAAAAAAAAAEAIAAAACIAAABkcnMvZG93bnJldi54&#10;bWxQSwECFAAUAAAACACHTuJAeV3hAzQCAABWBAAADgAAAAAAAAABACAAAAAmAQAAZHJzL2Uyb0Rv&#10;Yy54bWxQSwUGAAAAAAYABgBZAQAAzAUAAAAA&#10;">
                <v:fill on="f" focussize="0,0"/>
                <v:stroke weight="1.5pt" color="#000000" miterlimit="8" joinstyle="miter"/>
                <v:imagedata o:title=""/>
                <o:lock v:ext="edit" aspectratio="f"/>
                <v:textbox>
                  <w:txbxContent>
                    <w:p>
                      <w:pPr>
                        <w:spacing w:before="61"/>
                        <w:rPr>
                          <w:rFonts w:ascii="仿宋" w:hAnsi="仿宋" w:eastAsia="仿宋" w:cs="Times New Roman"/>
                          <w:sz w:val="28"/>
                          <w:szCs w:val="28"/>
                        </w:rPr>
                      </w:pPr>
                      <w:r>
                        <w:rPr>
                          <w:rFonts w:hint="eastAsia" w:ascii="仿宋" w:hAnsi="仿宋" w:eastAsia="仿宋" w:cs="仿宋"/>
                          <w:b/>
                          <w:bCs/>
                          <w:sz w:val="28"/>
                          <w:szCs w:val="28"/>
                        </w:rPr>
                        <w:t>申购意向申请</w:t>
                      </w:r>
                      <w:r>
                        <w:rPr>
                          <w:rFonts w:hint="eastAsia" w:ascii="仿宋" w:hAnsi="仿宋" w:eastAsia="仿宋" w:cs="仿宋"/>
                          <w:sz w:val="28"/>
                          <w:szCs w:val="28"/>
                        </w:rPr>
                        <w:t>：符合条件的申购对象填报申购意向表</w:t>
                      </w:r>
                    </w:p>
                    <w:p>
                      <w:pPr>
                        <w:jc w:val="center"/>
                      </w:pPr>
                    </w:p>
                  </w:txbxContent>
                </v:textbox>
              </v:rect>
            </w:pict>
          </mc:Fallback>
        </mc:AlternateContent>
      </w:r>
    </w:p>
    <w:p>
      <w:pPr>
        <w:autoSpaceDE w:val="0"/>
        <w:autoSpaceDN w:val="0"/>
        <w:jc w:val="left"/>
        <w:rPr>
          <w:rFonts w:ascii="仿宋" w:hAnsi="仿宋" w:eastAsia="仿宋" w:cs="Times New Roman"/>
          <w:kern w:val="0"/>
          <w:sz w:val="20"/>
          <w:szCs w:val="20"/>
        </w:rPr>
      </w:pPr>
    </w:p>
    <w:p>
      <w:pPr>
        <w:autoSpaceDE w:val="0"/>
        <w:autoSpaceDN w:val="0"/>
        <w:jc w:val="left"/>
        <w:rPr>
          <w:rFonts w:ascii="仿宋" w:hAnsi="仿宋" w:eastAsia="仿宋" w:cs="Times New Roman"/>
          <w:kern w:val="0"/>
          <w:sz w:val="20"/>
          <w:szCs w:val="20"/>
        </w:rPr>
      </w:pPr>
    </w:p>
    <w:p>
      <w:pPr>
        <w:autoSpaceDE w:val="0"/>
        <w:autoSpaceDN w:val="0"/>
        <w:jc w:val="left"/>
        <w:rPr>
          <w:rFonts w:ascii="仿宋" w:hAnsi="仿宋" w:eastAsia="仿宋" w:cs="Times New Roman"/>
          <w:kern w:val="0"/>
          <w:sz w:val="20"/>
          <w:szCs w:val="20"/>
        </w:rPr>
      </w:pPr>
      <w:r>
        <w:rPr>
          <w:rFonts w:ascii="等线" w:hAnsi="等线" w:eastAsia="等线" w:cs="等线"/>
          <w:szCs w:val="21"/>
        </w:rPr>
        <mc:AlternateContent>
          <mc:Choice Requires="wps">
            <w:drawing>
              <wp:anchor distT="0" distB="0" distL="114300" distR="114300" simplePos="0" relativeHeight="251660288" behindDoc="0" locked="0" layoutInCell="1" allowOverlap="1">
                <wp:simplePos x="0" y="0"/>
                <wp:positionH relativeFrom="column">
                  <wp:posOffset>2433320</wp:posOffset>
                </wp:positionH>
                <wp:positionV relativeFrom="paragraph">
                  <wp:posOffset>34290</wp:posOffset>
                </wp:positionV>
                <wp:extent cx="190500" cy="323850"/>
                <wp:effectExtent l="28575" t="11430" r="28575" b="17145"/>
                <wp:wrapNone/>
                <wp:docPr id="10" name="箭头: 下 10"/>
                <wp:cNvGraphicFramePr/>
                <a:graphic xmlns:a="http://schemas.openxmlformats.org/drawingml/2006/main">
                  <a:graphicData uri="http://schemas.microsoft.com/office/word/2010/wordprocessingShape">
                    <wps:wsp>
                      <wps:cNvSpPr>
                        <a:spLocks noChangeArrowheads="1"/>
                      </wps:cNvSpPr>
                      <wps:spPr bwMode="auto">
                        <a:xfrm>
                          <a:off x="0" y="0"/>
                          <a:ext cx="190500" cy="323850"/>
                        </a:xfrm>
                        <a:prstGeom prst="downArrow">
                          <a:avLst>
                            <a:gd name="adj1" fmla="val 50000"/>
                            <a:gd name="adj2" fmla="val 49993"/>
                          </a:avLst>
                        </a:prstGeom>
                        <a:solidFill>
                          <a:srgbClr val="FFFFFF"/>
                        </a:solidFill>
                        <a:ln w="12700">
                          <a:solidFill>
                            <a:srgbClr val="000000"/>
                          </a:solidFill>
                          <a:miter lim="800000"/>
                        </a:ln>
                      </wps:spPr>
                      <wps:bodyPr rot="0" vert="horz" wrap="square" lIns="91440" tIns="45720" rIns="91440" bIns="45720" anchor="ctr" anchorCtr="0" upright="1">
                        <a:noAutofit/>
                      </wps:bodyPr>
                    </wps:wsp>
                  </a:graphicData>
                </a:graphic>
              </wp:anchor>
            </w:drawing>
          </mc:Choice>
          <mc:Fallback>
            <w:pict>
              <v:shape id="箭头: 下 10" o:spid="_x0000_s1026" o:spt="67" type="#_x0000_t67" style="position:absolute;left:0pt;margin-left:191.6pt;margin-top:2.7pt;height:25.5pt;width:15pt;z-index:251660288;v-text-anchor:middle;mso-width-relative:page;mso-height-relative:page;" fillcolor="#FFFFFF" filled="t" stroked="t" coordsize="21600,21600" o:gfxdata="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ix3a&#10;7dcAAAAIAQAADwAAAAAAAAABACAAAAAiAAAAZHJzL2Rvd25yZXYueG1sUEsBAhQAFAAAAAgAh07i&#10;QGOIVIZcAgAAzgQAAA4AAAAAAAAAAQAgAAAAJgEAAGRycy9lMm9Eb2MueG1sUEsFBgAAAAAGAAYA&#10;WQEAAPQFAAAAAA==&#10;" adj="15248,5400">
                <v:fill on="t" focussize="0,0"/>
                <v:stroke weight="1pt" color="#000000" miterlimit="8" joinstyle="miter"/>
                <v:imagedata o:title=""/>
                <o:lock v:ext="edit" aspectratio="f"/>
              </v:shape>
            </w:pict>
          </mc:Fallback>
        </mc:AlternateContent>
      </w:r>
    </w:p>
    <w:p>
      <w:pPr>
        <w:autoSpaceDE w:val="0"/>
        <w:autoSpaceDN w:val="0"/>
        <w:jc w:val="left"/>
        <w:rPr>
          <w:rFonts w:ascii="仿宋" w:hAnsi="仿宋" w:eastAsia="仿宋" w:cs="Times New Roman"/>
          <w:kern w:val="0"/>
          <w:sz w:val="20"/>
          <w:szCs w:val="20"/>
        </w:rPr>
      </w:pPr>
    </w:p>
    <w:p>
      <w:pPr>
        <w:autoSpaceDE w:val="0"/>
        <w:autoSpaceDN w:val="0"/>
        <w:jc w:val="left"/>
        <w:rPr>
          <w:rFonts w:ascii="仿宋" w:hAnsi="仿宋" w:eastAsia="仿宋" w:cs="Times New Roman"/>
          <w:kern w:val="0"/>
          <w:sz w:val="20"/>
          <w:szCs w:val="20"/>
        </w:rPr>
      </w:pPr>
      <w:r>
        <w:rPr>
          <w:rFonts w:ascii="等线" w:hAnsi="等线" w:eastAsia="等线" w:cs="等线"/>
          <w:szCs w:val="21"/>
        </w:rPr>
        <mc:AlternateContent>
          <mc:Choice Requires="wps">
            <w:drawing>
              <wp:anchor distT="0" distB="0" distL="114300" distR="114300" simplePos="0" relativeHeight="251663360" behindDoc="0" locked="0" layoutInCell="1" allowOverlap="1">
                <wp:simplePos x="0" y="0"/>
                <wp:positionH relativeFrom="column">
                  <wp:posOffset>141605</wp:posOffset>
                </wp:positionH>
                <wp:positionV relativeFrom="paragraph">
                  <wp:posOffset>28575</wp:posOffset>
                </wp:positionV>
                <wp:extent cx="5196840" cy="859790"/>
                <wp:effectExtent l="0" t="0" r="23495" b="16510"/>
                <wp:wrapNone/>
                <wp:docPr id="12" name="矩形 12"/>
                <wp:cNvGraphicFramePr/>
                <a:graphic xmlns:a="http://schemas.openxmlformats.org/drawingml/2006/main">
                  <a:graphicData uri="http://schemas.microsoft.com/office/word/2010/wordprocessingShape">
                    <wps:wsp>
                      <wps:cNvSpPr>
                        <a:spLocks noChangeArrowheads="1"/>
                      </wps:cNvSpPr>
                      <wps:spPr bwMode="auto">
                        <a:xfrm>
                          <a:off x="0" y="0"/>
                          <a:ext cx="5196690" cy="860080"/>
                        </a:xfrm>
                        <a:prstGeom prst="rect">
                          <a:avLst/>
                        </a:prstGeom>
                        <a:noFill/>
                        <a:ln w="19050">
                          <a:solidFill>
                            <a:srgbClr val="000000"/>
                          </a:solidFill>
                          <a:miter lim="800000"/>
                        </a:ln>
                      </wps:spPr>
                      <wps:txbx>
                        <w:txbxContent>
                          <w:p>
                            <w:pPr>
                              <w:autoSpaceDE w:val="0"/>
                              <w:autoSpaceDN w:val="0"/>
                              <w:jc w:val="left"/>
                              <w:rPr>
                                <w:rFonts w:ascii="仿宋" w:hAnsi="仿宋" w:eastAsia="仿宋" w:cs="仿宋"/>
                                <w:b/>
                                <w:bCs/>
                                <w:sz w:val="28"/>
                                <w:szCs w:val="28"/>
                              </w:rPr>
                            </w:pPr>
                            <w:r>
                              <w:rPr>
                                <w:rFonts w:hint="eastAsia" w:ascii="仿宋" w:hAnsi="仿宋" w:eastAsia="仿宋" w:cs="仿宋"/>
                                <w:b/>
                                <w:bCs/>
                                <w:sz w:val="28"/>
                                <w:szCs w:val="28"/>
                              </w:rPr>
                              <w:t>确认选房对象：</w:t>
                            </w:r>
                            <w:r>
                              <w:rPr>
                                <w:rFonts w:hint="eastAsia" w:ascii="仿宋" w:hAnsi="仿宋" w:eastAsia="仿宋" w:cs="仿宋"/>
                                <w:sz w:val="28"/>
                                <w:szCs w:val="28"/>
                              </w:rPr>
                              <w:t>市住房保障中心复核意向申购名单，形成分批选房对象名单，进行公告。</w:t>
                            </w:r>
                          </w:p>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11.15pt;margin-top:2.25pt;height:67.7pt;width:409.2pt;z-index:251663360;v-text-anchor:middle;mso-width-relative:page;mso-height-relative:page;" filled="f" stroked="t" coordsize="21600,21600" o:gfxdata="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4osiM9kAAAAIAQAADwAAAAAAAAABACAAAAAiAAAAZHJzL2Rvd25y&#10;ZXYueG1sUEsBAhQAFAAAAAgAh07iQIIhe342AgAAVgQAAA4AAAAAAAAAAQAgAAAAKAEAAGRycy9l&#10;Mm9Eb2MueG1sUEsFBgAAAAAGAAYAWQEAANAFAAAAAA==&#10;">
                <v:fill on="f" focussize="0,0"/>
                <v:stroke weight="1.5pt" color="#000000" miterlimit="8" joinstyle="miter"/>
                <v:imagedata o:title=""/>
                <o:lock v:ext="edit" aspectratio="f"/>
                <v:textbox>
                  <w:txbxContent>
                    <w:p>
                      <w:pPr>
                        <w:autoSpaceDE w:val="0"/>
                        <w:autoSpaceDN w:val="0"/>
                        <w:jc w:val="left"/>
                        <w:rPr>
                          <w:rFonts w:ascii="仿宋" w:hAnsi="仿宋" w:eastAsia="仿宋" w:cs="仿宋"/>
                          <w:b/>
                          <w:bCs/>
                          <w:sz w:val="28"/>
                          <w:szCs w:val="28"/>
                        </w:rPr>
                      </w:pPr>
                      <w:r>
                        <w:rPr>
                          <w:rFonts w:hint="eastAsia" w:ascii="仿宋" w:hAnsi="仿宋" w:eastAsia="仿宋" w:cs="仿宋"/>
                          <w:b/>
                          <w:bCs/>
                          <w:sz w:val="28"/>
                          <w:szCs w:val="28"/>
                        </w:rPr>
                        <w:t>确认选房对象：</w:t>
                      </w:r>
                      <w:r>
                        <w:rPr>
                          <w:rFonts w:hint="eastAsia" w:ascii="仿宋" w:hAnsi="仿宋" w:eastAsia="仿宋" w:cs="仿宋"/>
                          <w:sz w:val="28"/>
                          <w:szCs w:val="28"/>
                        </w:rPr>
                        <w:t>市住房保障中心复核意向申购名单，形成分批选房对象名单，进行公告。</w:t>
                      </w:r>
                    </w:p>
                    <w:p/>
                  </w:txbxContent>
                </v:textbox>
              </v:rect>
            </w:pict>
          </mc:Fallback>
        </mc:AlternateContent>
      </w:r>
    </w:p>
    <w:p>
      <w:pPr>
        <w:autoSpaceDE w:val="0"/>
        <w:autoSpaceDN w:val="0"/>
        <w:jc w:val="left"/>
        <w:rPr>
          <w:rFonts w:ascii="仿宋" w:hAnsi="仿宋" w:eastAsia="仿宋" w:cs="Times New Roman"/>
          <w:kern w:val="0"/>
          <w:sz w:val="20"/>
          <w:szCs w:val="20"/>
        </w:rPr>
      </w:pPr>
    </w:p>
    <w:p>
      <w:pPr>
        <w:autoSpaceDE w:val="0"/>
        <w:autoSpaceDN w:val="0"/>
        <w:jc w:val="left"/>
        <w:rPr>
          <w:rFonts w:ascii="仿宋" w:hAnsi="仿宋" w:eastAsia="仿宋" w:cs="Times New Roman"/>
          <w:kern w:val="0"/>
          <w:sz w:val="20"/>
          <w:szCs w:val="20"/>
        </w:rPr>
      </w:pPr>
    </w:p>
    <w:p>
      <w:pPr>
        <w:autoSpaceDE w:val="0"/>
        <w:autoSpaceDN w:val="0"/>
        <w:jc w:val="left"/>
        <w:rPr>
          <w:rFonts w:ascii="仿宋" w:hAnsi="仿宋" w:eastAsia="仿宋" w:cs="Times New Roman"/>
          <w:kern w:val="0"/>
          <w:sz w:val="20"/>
          <w:szCs w:val="20"/>
        </w:rPr>
      </w:pPr>
    </w:p>
    <w:p>
      <w:pPr>
        <w:autoSpaceDE w:val="0"/>
        <w:autoSpaceDN w:val="0"/>
        <w:jc w:val="left"/>
        <w:rPr>
          <w:rFonts w:ascii="仿宋" w:hAnsi="仿宋" w:eastAsia="仿宋" w:cs="Times New Roman"/>
          <w:kern w:val="0"/>
          <w:sz w:val="20"/>
          <w:szCs w:val="20"/>
        </w:rPr>
      </w:pPr>
      <w:r>
        <w:rPr>
          <w:rFonts w:ascii="等线" w:hAnsi="等线" w:eastAsia="等线" w:cs="等线"/>
          <w:szCs w:val="21"/>
        </w:rPr>
        <mc:AlternateContent>
          <mc:Choice Requires="wps">
            <w:drawing>
              <wp:anchor distT="0" distB="0" distL="114300" distR="114300" simplePos="0" relativeHeight="251665408" behindDoc="0" locked="0" layoutInCell="1" allowOverlap="1">
                <wp:simplePos x="0" y="0"/>
                <wp:positionH relativeFrom="column">
                  <wp:posOffset>2433955</wp:posOffset>
                </wp:positionH>
                <wp:positionV relativeFrom="paragraph">
                  <wp:posOffset>127635</wp:posOffset>
                </wp:positionV>
                <wp:extent cx="190500" cy="323850"/>
                <wp:effectExtent l="28575" t="11430" r="28575" b="17145"/>
                <wp:wrapNone/>
                <wp:docPr id="16" name="箭头: 下 16"/>
                <wp:cNvGraphicFramePr/>
                <a:graphic xmlns:a="http://schemas.openxmlformats.org/drawingml/2006/main">
                  <a:graphicData uri="http://schemas.microsoft.com/office/word/2010/wordprocessingShape">
                    <wps:wsp>
                      <wps:cNvSpPr>
                        <a:spLocks noChangeArrowheads="1"/>
                      </wps:cNvSpPr>
                      <wps:spPr bwMode="auto">
                        <a:xfrm>
                          <a:off x="0" y="0"/>
                          <a:ext cx="190500" cy="323850"/>
                        </a:xfrm>
                        <a:prstGeom prst="downArrow">
                          <a:avLst>
                            <a:gd name="adj1" fmla="val 50000"/>
                            <a:gd name="adj2" fmla="val 49993"/>
                          </a:avLst>
                        </a:prstGeom>
                        <a:solidFill>
                          <a:srgbClr val="FFFFFF"/>
                        </a:solidFill>
                        <a:ln w="12700">
                          <a:solidFill>
                            <a:srgbClr val="000000"/>
                          </a:solidFill>
                          <a:miter lim="800000"/>
                        </a:ln>
                      </wps:spPr>
                      <wps:bodyPr rot="0" vert="horz" wrap="square" lIns="91440" tIns="45720" rIns="91440" bIns="45720" anchor="ctr" anchorCtr="0" upright="1">
                        <a:noAutofit/>
                      </wps:bodyPr>
                    </wps:wsp>
                  </a:graphicData>
                </a:graphic>
              </wp:anchor>
            </w:drawing>
          </mc:Choice>
          <mc:Fallback>
            <w:pict>
              <v:shape id="箭头: 下 16" o:spid="_x0000_s1026" o:spt="67" type="#_x0000_t67" style="position:absolute;left:0pt;margin-left:191.65pt;margin-top:10.05pt;height:25.5pt;width:15pt;z-index:251665408;v-text-anchor:middle;mso-width-relative:page;mso-height-relative:page;" fillcolor="#FFFFFF" filled="t" stroked="t" coordsize="21600,21600" o:gfxdata="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d&#10;2JHe2AAAAAkBAAAPAAAAAAAAAAEAIAAAACIAAABkcnMvZG93bnJldi54bWxQSwECFAAUAAAACACH&#10;TuJAbQ6CW10CAADOBAAADgAAAAAAAAABACAAAAAnAQAAZHJzL2Uyb0RvYy54bWxQSwUGAAAAAAYA&#10;BgBZAQAA9gUAAAAA&#10;" adj="15248,5400">
                <v:fill on="t" focussize="0,0"/>
                <v:stroke weight="1pt" color="#000000" miterlimit="8" joinstyle="miter"/>
                <v:imagedata o:title=""/>
                <o:lock v:ext="edit" aspectratio="f"/>
              </v:shape>
            </w:pict>
          </mc:Fallback>
        </mc:AlternateContent>
      </w:r>
    </w:p>
    <w:p>
      <w:pPr>
        <w:autoSpaceDE w:val="0"/>
        <w:autoSpaceDN w:val="0"/>
        <w:jc w:val="left"/>
        <w:rPr>
          <w:rFonts w:ascii="仿宋" w:hAnsi="仿宋" w:eastAsia="仿宋" w:cs="Times New Roman"/>
          <w:kern w:val="0"/>
          <w:sz w:val="20"/>
          <w:szCs w:val="20"/>
        </w:rPr>
      </w:pPr>
    </w:p>
    <w:p>
      <w:pPr>
        <w:autoSpaceDE w:val="0"/>
        <w:autoSpaceDN w:val="0"/>
        <w:jc w:val="left"/>
        <w:rPr>
          <w:rFonts w:ascii="仿宋" w:hAnsi="仿宋" w:eastAsia="仿宋" w:cs="Times New Roman"/>
          <w:kern w:val="0"/>
          <w:sz w:val="20"/>
          <w:szCs w:val="20"/>
        </w:rPr>
      </w:pPr>
      <w:r>
        <w:rPr>
          <w:rFonts w:ascii="等线" w:hAnsi="等线" w:eastAsia="等线" w:cs="等线"/>
          <w:szCs w:val="21"/>
        </w:rPr>
        <mc:AlternateContent>
          <mc:Choice Requires="wps">
            <w:drawing>
              <wp:anchor distT="0" distB="0" distL="114300" distR="114300" simplePos="0" relativeHeight="251663360" behindDoc="0" locked="0" layoutInCell="1" allowOverlap="1">
                <wp:simplePos x="0" y="0"/>
                <wp:positionH relativeFrom="column">
                  <wp:posOffset>97155</wp:posOffset>
                </wp:positionH>
                <wp:positionV relativeFrom="paragraph">
                  <wp:posOffset>84455</wp:posOffset>
                </wp:positionV>
                <wp:extent cx="5196205" cy="887095"/>
                <wp:effectExtent l="0" t="0" r="23495" b="27305"/>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5196205" cy="887240"/>
                        </a:xfrm>
                        <a:prstGeom prst="rect">
                          <a:avLst/>
                        </a:prstGeom>
                        <a:noFill/>
                        <a:ln w="19050">
                          <a:solidFill>
                            <a:srgbClr val="000000"/>
                          </a:solidFill>
                          <a:miter lim="800000"/>
                        </a:ln>
                      </wps:spPr>
                      <wps:txbx>
                        <w:txbxContent>
                          <w:p>
                            <w:pPr>
                              <w:spacing w:line="400" w:lineRule="exact"/>
                            </w:pPr>
                            <w:r>
                              <w:rPr>
                                <w:rFonts w:hint="eastAsia" w:ascii="仿宋" w:hAnsi="仿宋" w:eastAsia="仿宋" w:cs="仿宋"/>
                                <w:b/>
                                <w:bCs/>
                                <w:sz w:val="28"/>
                                <w:szCs w:val="28"/>
                              </w:rPr>
                              <w:t>确定选房顺序：</w:t>
                            </w:r>
                            <w:r>
                              <w:rPr>
                                <w:rFonts w:hint="eastAsia" w:ascii="仿宋" w:hAnsi="仿宋" w:eastAsia="仿宋" w:cs="仿宋"/>
                                <w:sz w:val="28"/>
                                <w:szCs w:val="28"/>
                              </w:rPr>
                              <w:t>选房对象名单公告结束后，选房对象按建设单位通知的时间到达选房地点签到，按签到顺序依次随机抽取选房顺序号。</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7.65pt;margin-top:6.65pt;height:69.85pt;width:409.15pt;z-index:251663360;v-text-anchor:middle;mso-width-relative:page;mso-height-relative:page;" filled="f" stroked="t" coordsize="21600,21600" o:gfxdata="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Aq93DtYAAAAJAQAADwAAAAAAAAABACAAAAAiAAAAZHJzL2Rvd25yZXYu&#10;eG1sUEsBAhQAFAAAAAgAh07iQEw8J9M2AgAAVgQAAA4AAAAAAAAAAQAgAAAAJQEAAGRycy9lMm9E&#10;b2MueG1sUEsFBgAAAAAGAAYAWQEAAM0FAAAAAA==&#10;">
                <v:fill on="f" focussize="0,0"/>
                <v:stroke weight="1.5pt" color="#000000" miterlimit="8" joinstyle="miter"/>
                <v:imagedata o:title=""/>
                <o:lock v:ext="edit" aspectratio="f"/>
                <v:textbox>
                  <w:txbxContent>
                    <w:p>
                      <w:pPr>
                        <w:spacing w:line="400" w:lineRule="exact"/>
                      </w:pPr>
                      <w:r>
                        <w:rPr>
                          <w:rFonts w:hint="eastAsia" w:ascii="仿宋" w:hAnsi="仿宋" w:eastAsia="仿宋" w:cs="仿宋"/>
                          <w:b/>
                          <w:bCs/>
                          <w:sz w:val="28"/>
                          <w:szCs w:val="28"/>
                        </w:rPr>
                        <w:t>确定选房顺序：</w:t>
                      </w:r>
                      <w:r>
                        <w:rPr>
                          <w:rFonts w:hint="eastAsia" w:ascii="仿宋" w:hAnsi="仿宋" w:eastAsia="仿宋" w:cs="仿宋"/>
                          <w:sz w:val="28"/>
                          <w:szCs w:val="28"/>
                        </w:rPr>
                        <w:t>选房对象名单公告结束后，选房对象按建设单位通知的时间到达选房地点签到，按签到顺序依次随机抽取选房顺序号。</w:t>
                      </w:r>
                    </w:p>
                  </w:txbxContent>
                </v:textbox>
              </v:rect>
            </w:pict>
          </mc:Fallback>
        </mc:AlternateContent>
      </w:r>
    </w:p>
    <w:p>
      <w:pPr>
        <w:autoSpaceDE w:val="0"/>
        <w:autoSpaceDN w:val="0"/>
        <w:jc w:val="left"/>
        <w:rPr>
          <w:rFonts w:ascii="仿宋" w:hAnsi="仿宋" w:eastAsia="仿宋" w:cs="Times New Roman"/>
          <w:kern w:val="0"/>
          <w:sz w:val="20"/>
          <w:szCs w:val="20"/>
        </w:rPr>
      </w:pPr>
    </w:p>
    <w:p>
      <w:pPr>
        <w:autoSpaceDE w:val="0"/>
        <w:autoSpaceDN w:val="0"/>
        <w:jc w:val="left"/>
        <w:rPr>
          <w:rFonts w:ascii="仿宋" w:hAnsi="仿宋" w:eastAsia="仿宋" w:cs="Times New Roman"/>
          <w:kern w:val="0"/>
          <w:sz w:val="20"/>
          <w:szCs w:val="20"/>
        </w:rPr>
      </w:pPr>
    </w:p>
    <w:p>
      <w:pPr>
        <w:autoSpaceDE w:val="0"/>
        <w:autoSpaceDN w:val="0"/>
        <w:jc w:val="left"/>
        <w:rPr>
          <w:rFonts w:ascii="仿宋" w:hAnsi="仿宋" w:eastAsia="仿宋" w:cs="Times New Roman"/>
          <w:kern w:val="0"/>
          <w:sz w:val="20"/>
          <w:szCs w:val="20"/>
        </w:rPr>
      </w:pPr>
    </w:p>
    <w:p>
      <w:pPr>
        <w:autoSpaceDE w:val="0"/>
        <w:autoSpaceDN w:val="0"/>
        <w:jc w:val="left"/>
        <w:rPr>
          <w:rFonts w:ascii="仿宋" w:hAnsi="仿宋" w:eastAsia="仿宋" w:cs="Times New Roman"/>
          <w:kern w:val="0"/>
          <w:sz w:val="20"/>
          <w:szCs w:val="20"/>
        </w:rPr>
      </w:pPr>
    </w:p>
    <w:p>
      <w:pPr>
        <w:autoSpaceDE w:val="0"/>
        <w:autoSpaceDN w:val="0"/>
        <w:jc w:val="left"/>
        <w:rPr>
          <w:rFonts w:ascii="仿宋" w:hAnsi="仿宋" w:eastAsia="仿宋" w:cs="Times New Roman"/>
          <w:kern w:val="0"/>
          <w:sz w:val="20"/>
          <w:szCs w:val="20"/>
        </w:rPr>
      </w:pPr>
      <w:r>
        <w:rPr>
          <w:rFonts w:ascii="等线" w:hAnsi="等线" w:eastAsia="等线" w:cs="等线"/>
          <w:szCs w:val="21"/>
        </w:rPr>
        <mc:AlternateContent>
          <mc:Choice Requires="wps">
            <w:drawing>
              <wp:anchor distT="0" distB="0" distL="114300" distR="114300" simplePos="0" relativeHeight="251662336" behindDoc="0" locked="0" layoutInCell="1" allowOverlap="1">
                <wp:simplePos x="0" y="0"/>
                <wp:positionH relativeFrom="column">
                  <wp:posOffset>2419350</wp:posOffset>
                </wp:positionH>
                <wp:positionV relativeFrom="paragraph">
                  <wp:posOffset>35560</wp:posOffset>
                </wp:positionV>
                <wp:extent cx="190500" cy="323850"/>
                <wp:effectExtent l="28575" t="11430" r="28575" b="17145"/>
                <wp:wrapNone/>
                <wp:docPr id="17" name="箭头: 下 17"/>
                <wp:cNvGraphicFramePr/>
                <a:graphic xmlns:a="http://schemas.openxmlformats.org/drawingml/2006/main">
                  <a:graphicData uri="http://schemas.microsoft.com/office/word/2010/wordprocessingShape">
                    <wps:wsp>
                      <wps:cNvSpPr>
                        <a:spLocks noChangeArrowheads="1"/>
                      </wps:cNvSpPr>
                      <wps:spPr bwMode="auto">
                        <a:xfrm>
                          <a:off x="0" y="0"/>
                          <a:ext cx="190500" cy="323850"/>
                        </a:xfrm>
                        <a:prstGeom prst="downArrow">
                          <a:avLst>
                            <a:gd name="adj1" fmla="val 50000"/>
                            <a:gd name="adj2" fmla="val 49993"/>
                          </a:avLst>
                        </a:prstGeom>
                        <a:solidFill>
                          <a:srgbClr val="FFFFFF"/>
                        </a:solidFill>
                        <a:ln w="12700">
                          <a:solidFill>
                            <a:srgbClr val="000000"/>
                          </a:solidFill>
                          <a:miter lim="800000"/>
                        </a:ln>
                      </wps:spPr>
                      <wps:bodyPr rot="0" vert="horz" wrap="square" lIns="91440" tIns="45720" rIns="91440" bIns="45720" anchor="ctr" anchorCtr="0" upright="1">
                        <a:noAutofit/>
                      </wps:bodyPr>
                    </wps:wsp>
                  </a:graphicData>
                </a:graphic>
              </wp:anchor>
            </w:drawing>
          </mc:Choice>
          <mc:Fallback>
            <w:pict>
              <v:shape id="箭头: 下 17" o:spid="_x0000_s1026" o:spt="67" type="#_x0000_t67" style="position:absolute;left:0pt;margin-left:190.5pt;margin-top:2.8pt;height:25.5pt;width:15pt;z-index:251662336;v-text-anchor:middle;mso-width-relative:page;mso-height-relative:page;" fillcolor="#FFFFFF" filled="t" stroked="t" coordsize="21600,21600" o:gfxdata="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vl+mzV&#10;AAAACAEAAA8AAAAAAAAAAQAgAAAAIgAAAGRycy9kb3ducmV2LnhtbFBLAQIUABQAAAAIAIdO4kCv&#10;MvTIXAIAAM4EAAAOAAAAAAAAAAEAIAAAACQBAABkcnMvZTJvRG9jLnhtbFBLBQYAAAAABgAGAFkB&#10;AADyBQAAAAA=&#10;" adj="15248,5400">
                <v:fill on="t" focussize="0,0"/>
                <v:stroke weight="1pt" color="#000000" miterlimit="8" joinstyle="miter"/>
                <v:imagedata o:title=""/>
                <o:lock v:ext="edit" aspectratio="f"/>
              </v:shape>
            </w:pict>
          </mc:Fallback>
        </mc:AlternateContent>
      </w:r>
    </w:p>
    <w:p>
      <w:pPr>
        <w:autoSpaceDE w:val="0"/>
        <w:autoSpaceDN w:val="0"/>
        <w:jc w:val="left"/>
        <w:rPr>
          <w:rFonts w:ascii="仿宋" w:hAnsi="仿宋" w:eastAsia="仿宋" w:cs="Times New Roman"/>
          <w:kern w:val="0"/>
          <w:sz w:val="20"/>
          <w:szCs w:val="20"/>
        </w:rPr>
      </w:pPr>
    </w:p>
    <w:p>
      <w:pPr>
        <w:autoSpaceDE w:val="0"/>
        <w:autoSpaceDN w:val="0"/>
        <w:jc w:val="left"/>
        <w:rPr>
          <w:rFonts w:ascii="仿宋" w:hAnsi="仿宋" w:eastAsia="仿宋" w:cs="Times New Roman"/>
          <w:kern w:val="0"/>
          <w:sz w:val="20"/>
          <w:szCs w:val="20"/>
        </w:rPr>
      </w:pPr>
      <w:r>
        <w:rPr>
          <w:rFonts w:ascii="等线" w:hAnsi="等线" w:eastAsia="等线" w:cs="等线"/>
          <w:szCs w:val="21"/>
        </w:rPr>
        <mc:AlternateContent>
          <mc:Choice Requires="wps">
            <w:drawing>
              <wp:anchor distT="0" distB="0" distL="114300" distR="114300" simplePos="0" relativeHeight="251664384" behindDoc="0" locked="0" layoutInCell="1" allowOverlap="1">
                <wp:simplePos x="0" y="0"/>
                <wp:positionH relativeFrom="column">
                  <wp:posOffset>57150</wp:posOffset>
                </wp:positionH>
                <wp:positionV relativeFrom="paragraph">
                  <wp:posOffset>46355</wp:posOffset>
                </wp:positionV>
                <wp:extent cx="5196205" cy="524510"/>
                <wp:effectExtent l="0" t="0" r="23495" b="27940"/>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5196205" cy="524786"/>
                        </a:xfrm>
                        <a:prstGeom prst="rect">
                          <a:avLst/>
                        </a:prstGeom>
                        <a:noFill/>
                        <a:ln w="19050">
                          <a:solidFill>
                            <a:srgbClr val="000000"/>
                          </a:solidFill>
                          <a:miter lim="800000"/>
                        </a:ln>
                      </wps:spPr>
                      <wps:txbx>
                        <w:txbxContent>
                          <w:p>
                            <w:r>
                              <w:rPr>
                                <w:rFonts w:hint="eastAsia" w:ascii="仿宋" w:hAnsi="仿宋" w:eastAsia="仿宋" w:cs="仿宋"/>
                                <w:b/>
                                <w:bCs/>
                                <w:sz w:val="28"/>
                                <w:szCs w:val="28"/>
                              </w:rPr>
                              <w:t>抽签选取房号</w:t>
                            </w:r>
                            <w:r>
                              <w:rPr>
                                <w:rFonts w:hint="eastAsia" w:ascii="仿宋" w:hAnsi="仿宋" w:eastAsia="仿宋" w:cs="仿宋"/>
                                <w:sz w:val="28"/>
                                <w:szCs w:val="28"/>
                              </w:rPr>
                              <w:t>：选房对象按选房顺序号，依次现场随机抽取房号</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4.5pt;margin-top:3.65pt;height:41.3pt;width:409.15pt;z-index:251664384;v-text-anchor:middle;mso-width-relative:page;mso-height-relative:page;" filled="f" stroked="t" coordsize="21600,21600" o:gfxdata="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LM8tYAAAAGAQAADwAAAAAAAAABACAAAAAiAAAAZHJzL2Rvd25yZXYu&#10;eG1sUEsBAhQAFAAAAAgAh07iQOvJjb42AgAAVgQAAA4AAAAAAAAAAQAgAAAAJQEAAGRycy9lMm9E&#10;b2MueG1sUEsFBgAAAAAGAAYAWQEAAM0FAAAAAA==&#10;">
                <v:fill on="f" focussize="0,0"/>
                <v:stroke weight="1.5pt" color="#000000" miterlimit="8" joinstyle="miter"/>
                <v:imagedata o:title=""/>
                <o:lock v:ext="edit" aspectratio="f"/>
                <v:textbox>
                  <w:txbxContent>
                    <w:p>
                      <w:r>
                        <w:rPr>
                          <w:rFonts w:hint="eastAsia" w:ascii="仿宋" w:hAnsi="仿宋" w:eastAsia="仿宋" w:cs="仿宋"/>
                          <w:b/>
                          <w:bCs/>
                          <w:sz w:val="28"/>
                          <w:szCs w:val="28"/>
                        </w:rPr>
                        <w:t>抽签选取房号</w:t>
                      </w:r>
                      <w:r>
                        <w:rPr>
                          <w:rFonts w:hint="eastAsia" w:ascii="仿宋" w:hAnsi="仿宋" w:eastAsia="仿宋" w:cs="仿宋"/>
                          <w:sz w:val="28"/>
                          <w:szCs w:val="28"/>
                        </w:rPr>
                        <w:t>：选房对象按选房顺序号，依次现场随机抽取房号</w:t>
                      </w:r>
                    </w:p>
                  </w:txbxContent>
                </v:textbox>
              </v:rect>
            </w:pict>
          </mc:Fallback>
        </mc:AlternateContent>
      </w:r>
    </w:p>
    <w:p>
      <w:pPr>
        <w:autoSpaceDE w:val="0"/>
        <w:autoSpaceDN w:val="0"/>
        <w:jc w:val="left"/>
        <w:rPr>
          <w:rFonts w:ascii="仿宋" w:hAnsi="仿宋" w:eastAsia="仿宋" w:cs="Times New Roman"/>
          <w:kern w:val="0"/>
          <w:sz w:val="20"/>
          <w:szCs w:val="20"/>
        </w:rPr>
      </w:pPr>
    </w:p>
    <w:p>
      <w:pPr>
        <w:autoSpaceDE w:val="0"/>
        <w:autoSpaceDN w:val="0"/>
        <w:jc w:val="left"/>
        <w:rPr>
          <w:rFonts w:ascii="仿宋" w:hAnsi="仿宋" w:eastAsia="仿宋" w:cs="Times New Roman"/>
          <w:kern w:val="0"/>
          <w:sz w:val="20"/>
          <w:szCs w:val="20"/>
        </w:rPr>
      </w:pPr>
    </w:p>
    <w:p>
      <w:pPr>
        <w:autoSpaceDE w:val="0"/>
        <w:autoSpaceDN w:val="0"/>
        <w:jc w:val="left"/>
        <w:rPr>
          <w:rFonts w:ascii="仿宋" w:hAnsi="仿宋" w:eastAsia="仿宋" w:cs="Times New Roman"/>
          <w:kern w:val="0"/>
          <w:sz w:val="20"/>
          <w:szCs w:val="20"/>
        </w:rPr>
      </w:pPr>
      <w:r>
        <w:rPr>
          <w:rFonts w:ascii="等线" w:hAnsi="等线" w:eastAsia="等线" w:cs="等线"/>
          <w:szCs w:val="21"/>
        </w:rPr>
        <mc:AlternateContent>
          <mc:Choice Requires="wps">
            <w:drawing>
              <wp:anchor distT="0" distB="0" distL="114300" distR="114300" simplePos="0" relativeHeight="251659264" behindDoc="0" locked="0" layoutInCell="1" allowOverlap="1">
                <wp:simplePos x="0" y="0"/>
                <wp:positionH relativeFrom="column">
                  <wp:posOffset>2421255</wp:posOffset>
                </wp:positionH>
                <wp:positionV relativeFrom="paragraph">
                  <wp:posOffset>31115</wp:posOffset>
                </wp:positionV>
                <wp:extent cx="190500" cy="323850"/>
                <wp:effectExtent l="23495" t="6985" r="24130" b="21590"/>
                <wp:wrapNone/>
                <wp:docPr id="2" name="箭头: 下 2"/>
                <wp:cNvGraphicFramePr/>
                <a:graphic xmlns:a="http://schemas.openxmlformats.org/drawingml/2006/main">
                  <a:graphicData uri="http://schemas.microsoft.com/office/word/2010/wordprocessingShape">
                    <wps:wsp>
                      <wps:cNvSpPr>
                        <a:spLocks noChangeArrowheads="1"/>
                      </wps:cNvSpPr>
                      <wps:spPr bwMode="auto">
                        <a:xfrm>
                          <a:off x="0" y="0"/>
                          <a:ext cx="190500" cy="323850"/>
                        </a:xfrm>
                        <a:prstGeom prst="downArrow">
                          <a:avLst>
                            <a:gd name="adj1" fmla="val 50000"/>
                            <a:gd name="adj2" fmla="val 49993"/>
                          </a:avLst>
                        </a:prstGeom>
                        <a:solidFill>
                          <a:srgbClr val="FFFFFF"/>
                        </a:solidFill>
                        <a:ln w="12700">
                          <a:solidFill>
                            <a:srgbClr val="000000"/>
                          </a:solidFill>
                          <a:miter lim="800000"/>
                        </a:ln>
                      </wps:spPr>
                      <wps:bodyPr rot="0" vert="horz" wrap="square" lIns="91440" tIns="45720" rIns="91440" bIns="45720" anchor="ctr" anchorCtr="0" upright="1">
                        <a:noAutofit/>
                      </wps:bodyPr>
                    </wps:wsp>
                  </a:graphicData>
                </a:graphic>
              </wp:anchor>
            </w:drawing>
          </mc:Choice>
          <mc:Fallback>
            <w:pict>
              <v:shape id="箭头: 下 2" o:spid="_x0000_s1026" o:spt="67" type="#_x0000_t67" style="position:absolute;left:0pt;margin-left:190.65pt;margin-top:2.45pt;height:25.5pt;width:15pt;z-index:251659264;v-text-anchor:middle;mso-width-relative:page;mso-height-relative:page;" fillcolor="#FFFFFF" filled="t" stroked="t" coordsize="21600,21600" o:gfxdata="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CY2M&#10;VtcAAAAIAQAADwAAAAAAAAABACAAAAAiAAAAZHJzL2Rvd25yZXYueG1sUEsBAhQAFAAAAAgAh07i&#10;QBY6S3xcAgAAzAQAAA4AAAAAAAAAAQAgAAAAJgEAAGRycy9lMm9Eb2MueG1sUEsFBgAAAAAGAAYA&#10;WQEAAPQFAAAAAA==&#10;" adj="15248,5400">
                <v:fill on="t" focussize="0,0"/>
                <v:stroke weight="1pt" color="#000000" miterlimit="8" joinstyle="miter"/>
                <v:imagedata o:title=""/>
                <o:lock v:ext="edit" aspectratio="f"/>
              </v:shape>
            </w:pict>
          </mc:Fallback>
        </mc:AlternateContent>
      </w:r>
    </w:p>
    <w:p>
      <w:pPr>
        <w:autoSpaceDE w:val="0"/>
        <w:autoSpaceDN w:val="0"/>
        <w:jc w:val="left"/>
        <w:rPr>
          <w:rFonts w:ascii="仿宋" w:hAnsi="仿宋" w:eastAsia="仿宋" w:cs="Times New Roman"/>
          <w:kern w:val="0"/>
          <w:sz w:val="20"/>
          <w:szCs w:val="20"/>
        </w:rPr>
      </w:pPr>
    </w:p>
    <w:p>
      <w:pPr>
        <w:autoSpaceDE w:val="0"/>
        <w:autoSpaceDN w:val="0"/>
        <w:jc w:val="left"/>
        <w:rPr>
          <w:rFonts w:ascii="仿宋" w:hAnsi="仿宋" w:eastAsia="仿宋" w:cs="Times New Roman"/>
          <w:kern w:val="0"/>
          <w:sz w:val="20"/>
          <w:szCs w:val="20"/>
        </w:rPr>
      </w:pPr>
      <w:r>
        <w:rPr>
          <w:rFonts w:ascii="等线" w:hAnsi="等线" w:eastAsia="等线" w:cs="等线"/>
          <w:szCs w:val="21"/>
        </w:rPr>
        <mc:AlternateContent>
          <mc:Choice Requires="wps">
            <w:drawing>
              <wp:anchor distT="0" distB="0" distL="114300" distR="114300" simplePos="0" relativeHeight="251661312" behindDoc="0" locked="0" layoutInCell="1" allowOverlap="1">
                <wp:simplePos x="0" y="0"/>
                <wp:positionH relativeFrom="column">
                  <wp:posOffset>26035</wp:posOffset>
                </wp:positionH>
                <wp:positionV relativeFrom="paragraph">
                  <wp:posOffset>20320</wp:posOffset>
                </wp:positionV>
                <wp:extent cx="5196205" cy="859790"/>
                <wp:effectExtent l="0" t="0" r="23495" b="16510"/>
                <wp:wrapNone/>
                <wp:docPr id="15" name="矩形 15"/>
                <wp:cNvGraphicFramePr/>
                <a:graphic xmlns:a="http://schemas.openxmlformats.org/drawingml/2006/main">
                  <a:graphicData uri="http://schemas.microsoft.com/office/word/2010/wordprocessingShape">
                    <wps:wsp>
                      <wps:cNvSpPr>
                        <a:spLocks noChangeArrowheads="1"/>
                      </wps:cNvSpPr>
                      <wps:spPr bwMode="auto">
                        <a:xfrm>
                          <a:off x="0" y="0"/>
                          <a:ext cx="5196205" cy="859790"/>
                        </a:xfrm>
                        <a:prstGeom prst="rect">
                          <a:avLst/>
                        </a:prstGeom>
                        <a:noFill/>
                        <a:ln w="19050">
                          <a:solidFill>
                            <a:srgbClr val="000000"/>
                          </a:solidFill>
                          <a:miter lim="800000"/>
                        </a:ln>
                      </wps:spPr>
                      <wps:txbx>
                        <w:txbxContent>
                          <w:p>
                            <w:pPr>
                              <w:spacing w:before="62" w:line="418" w:lineRule="auto"/>
                              <w:ind w:right="454"/>
                              <w:rPr>
                                <w:rFonts w:ascii="仿宋" w:hAnsi="仿宋" w:eastAsia="仿宋" w:cs="Times New Roman"/>
                                <w:sz w:val="28"/>
                                <w:szCs w:val="28"/>
                              </w:rPr>
                            </w:pPr>
                            <w:r>
                              <w:rPr>
                                <w:rFonts w:hint="eastAsia" w:ascii="仿宋" w:hAnsi="仿宋" w:eastAsia="仿宋" w:cs="仿宋"/>
                                <w:b/>
                                <w:bCs/>
                                <w:sz w:val="28"/>
                                <w:szCs w:val="28"/>
                              </w:rPr>
                              <w:t>办理选房手续</w:t>
                            </w:r>
                            <w:r>
                              <w:rPr>
                                <w:rFonts w:hint="eastAsia" w:ascii="仿宋" w:hAnsi="仿宋" w:eastAsia="仿宋" w:cs="仿宋"/>
                                <w:sz w:val="28"/>
                                <w:szCs w:val="28"/>
                              </w:rPr>
                              <w:t>：选</w:t>
                            </w:r>
                            <w:bookmarkStart w:id="4" w:name="_Hlk120000739"/>
                            <w:r>
                              <w:rPr>
                                <w:rFonts w:hint="eastAsia" w:ascii="仿宋" w:hAnsi="仿宋" w:eastAsia="仿宋" w:cs="仿宋"/>
                                <w:sz w:val="28"/>
                                <w:szCs w:val="28"/>
                              </w:rPr>
                              <w:t>房当天签署《安居房选房确认书》视为完成选房，与开发建设单位办理购房手续并缴纳房款。</w:t>
                            </w:r>
                            <w:bookmarkEnd w:id="4"/>
                          </w:p>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2.05pt;margin-top:1.6pt;height:67.7pt;width:409.15pt;z-index:251661312;v-text-anchor:middle;mso-width-relative:page;mso-height-relative:page;" filled="f" stroked="t" coordsize="21600,21600" o:gfxdata="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sn5UQ1gAAAAcBAAAPAAAAAAAAAAEAIAAAACIAAABkcnMvZG93bnJldi54&#10;bWxQSwECFAAUAAAACACHTuJAqwKGaDUCAABWBAAADgAAAAAAAAABACAAAAAlAQAAZHJzL2Uyb0Rv&#10;Yy54bWxQSwUGAAAAAAYABgBZAQAAzAUAAAAA&#10;">
                <v:fill on="f" focussize="0,0"/>
                <v:stroke weight="1.5pt" color="#000000" miterlimit="8" joinstyle="miter"/>
                <v:imagedata o:title=""/>
                <o:lock v:ext="edit" aspectratio="f"/>
                <v:textbox>
                  <w:txbxContent>
                    <w:p>
                      <w:pPr>
                        <w:spacing w:before="62" w:line="418" w:lineRule="auto"/>
                        <w:ind w:right="454"/>
                        <w:rPr>
                          <w:rFonts w:ascii="仿宋" w:hAnsi="仿宋" w:eastAsia="仿宋" w:cs="Times New Roman"/>
                          <w:sz w:val="28"/>
                          <w:szCs w:val="28"/>
                        </w:rPr>
                      </w:pPr>
                      <w:r>
                        <w:rPr>
                          <w:rFonts w:hint="eastAsia" w:ascii="仿宋" w:hAnsi="仿宋" w:eastAsia="仿宋" w:cs="仿宋"/>
                          <w:b/>
                          <w:bCs/>
                          <w:sz w:val="28"/>
                          <w:szCs w:val="28"/>
                        </w:rPr>
                        <w:t>办理选房手续</w:t>
                      </w:r>
                      <w:r>
                        <w:rPr>
                          <w:rFonts w:hint="eastAsia" w:ascii="仿宋" w:hAnsi="仿宋" w:eastAsia="仿宋" w:cs="仿宋"/>
                          <w:sz w:val="28"/>
                          <w:szCs w:val="28"/>
                        </w:rPr>
                        <w:t>：选</w:t>
                      </w:r>
                      <w:bookmarkStart w:id="4" w:name="_Hlk120000739"/>
                      <w:r>
                        <w:rPr>
                          <w:rFonts w:hint="eastAsia" w:ascii="仿宋" w:hAnsi="仿宋" w:eastAsia="仿宋" w:cs="仿宋"/>
                          <w:sz w:val="28"/>
                          <w:szCs w:val="28"/>
                        </w:rPr>
                        <w:t>房当天签署《安居房选房确认书》视为完成选房，与开发建设单位办理购房手续并缴纳房款。</w:t>
                      </w:r>
                      <w:bookmarkEnd w:id="4"/>
                    </w:p>
                    <w:p/>
                  </w:txbxContent>
                </v:textbox>
              </v:rect>
            </w:pict>
          </mc:Fallback>
        </mc:AlternateContent>
      </w:r>
    </w:p>
    <w:p>
      <w:pPr>
        <w:autoSpaceDE w:val="0"/>
        <w:autoSpaceDN w:val="0"/>
        <w:jc w:val="left"/>
        <w:rPr>
          <w:rFonts w:ascii="仿宋" w:hAnsi="仿宋" w:eastAsia="仿宋" w:cs="Times New Roman"/>
          <w:kern w:val="0"/>
          <w:sz w:val="20"/>
          <w:szCs w:val="20"/>
        </w:rPr>
      </w:pPr>
    </w:p>
    <w:p>
      <w:pPr>
        <w:autoSpaceDE w:val="0"/>
        <w:autoSpaceDN w:val="0"/>
        <w:jc w:val="left"/>
        <w:rPr>
          <w:rFonts w:ascii="仿宋" w:hAnsi="仿宋" w:eastAsia="仿宋" w:cs="Times New Roman"/>
          <w:kern w:val="0"/>
          <w:sz w:val="20"/>
          <w:szCs w:val="20"/>
        </w:rPr>
      </w:pPr>
    </w:p>
    <w:p>
      <w:pPr>
        <w:autoSpaceDE w:val="0"/>
        <w:autoSpaceDN w:val="0"/>
        <w:jc w:val="left"/>
        <w:rPr>
          <w:rFonts w:ascii="仿宋" w:hAnsi="仿宋" w:eastAsia="仿宋" w:cs="Times New Roman"/>
          <w:kern w:val="0"/>
          <w:sz w:val="20"/>
          <w:szCs w:val="20"/>
        </w:rPr>
      </w:pPr>
    </w:p>
    <w:p>
      <w:pPr>
        <w:autoSpaceDE w:val="0"/>
        <w:autoSpaceDN w:val="0"/>
        <w:jc w:val="left"/>
        <w:rPr>
          <w:rFonts w:ascii="仿宋" w:hAnsi="仿宋" w:eastAsia="仿宋" w:cs="Times New Roman"/>
          <w:kern w:val="0"/>
          <w:sz w:val="20"/>
          <w:szCs w:val="20"/>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_GB2312"/>
          <w:b/>
          <w:bCs/>
          <w:sz w:val="32"/>
          <w:szCs w:val="32"/>
        </w:rPr>
      </w:pPr>
      <w:r>
        <w:rPr>
          <w:rFonts w:hint="eastAsia" w:ascii="仿宋_GB2312" w:hAnsi="仿宋" w:eastAsia="仿宋_GB2312" w:cs="仿宋_GB2312"/>
          <w:b/>
          <w:bCs/>
          <w:sz w:val="32"/>
          <w:szCs w:val="32"/>
        </w:rPr>
        <w:t>（二）选房方法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_GB2312"/>
          <w:b/>
          <w:bCs/>
          <w:sz w:val="32"/>
          <w:szCs w:val="32"/>
        </w:rPr>
      </w:pPr>
      <w:r>
        <w:rPr>
          <w:rFonts w:ascii="仿宋_GB2312" w:hAnsi="仿宋" w:eastAsia="仿宋_GB2312" w:cs="仿宋_GB2312"/>
          <w:b/>
          <w:bCs/>
          <w:sz w:val="32"/>
          <w:szCs w:val="32"/>
        </w:rPr>
        <w:t>1.</w:t>
      </w:r>
      <w:r>
        <w:rPr>
          <w:rFonts w:hint="eastAsia" w:ascii="仿宋_GB2312" w:hAnsi="仿宋" w:eastAsia="仿宋_GB2312" w:cs="仿宋_GB2312"/>
          <w:b/>
          <w:bCs/>
          <w:sz w:val="32"/>
          <w:szCs w:val="32"/>
        </w:rPr>
        <w:t>申购意向申请和确认选房对象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选房方案</w:t>
      </w:r>
      <w:r>
        <w:rPr>
          <w:rFonts w:hint="eastAsia" w:ascii="仿宋_GB2312" w:hAnsi="仿宋_GB2312" w:eastAsia="仿宋_GB2312" w:cs="仿宋_GB2312"/>
          <w:color w:val="000000"/>
          <w:sz w:val="32"/>
          <w:szCs w:val="32"/>
          <w:shd w:val="clear" w:color="auto" w:fill="FFFFFF"/>
        </w:rPr>
        <w:t>公告</w:t>
      </w:r>
      <w:r>
        <w:rPr>
          <w:rFonts w:ascii="仿宋_GB2312" w:hAnsi="仿宋_GB2312" w:eastAsia="仿宋_GB2312" w:cs="仿宋_GB2312"/>
          <w:color w:val="000000"/>
          <w:sz w:val="32"/>
          <w:szCs w:val="32"/>
          <w:shd w:val="clear" w:color="auto" w:fill="FFFFFF"/>
        </w:rPr>
        <w:t>结束后</w:t>
      </w:r>
      <w:r>
        <w:rPr>
          <w:rFonts w:hint="eastAsia" w:ascii="仿宋_GB2312" w:hAnsi="仿宋_GB2312" w:eastAsia="仿宋_GB2312" w:cs="仿宋_GB2312"/>
          <w:color w:val="000000"/>
          <w:sz w:val="32"/>
          <w:szCs w:val="32"/>
          <w:shd w:val="clear" w:color="auto" w:fill="FFFFFF"/>
        </w:rPr>
        <w:t>，申购对象填报海口</w:t>
      </w:r>
      <w:r>
        <w:rPr>
          <w:rFonts w:hint="eastAsia" w:ascii="仿宋_GB2312" w:hAnsi="仿宋_GB2312" w:eastAsia="仿宋_GB2312" w:cs="仿宋_GB2312"/>
          <w:color w:val="000000"/>
          <w:sz w:val="32"/>
          <w:szCs w:val="32"/>
          <w:shd w:val="clear" w:color="auto" w:fill="FFFFFF"/>
          <w:lang w:eastAsia="zh-CN"/>
        </w:rPr>
        <w:t>文庭居</w:t>
      </w:r>
      <w:r>
        <w:rPr>
          <w:rFonts w:hint="eastAsia" w:ascii="仿宋_GB2312" w:hAnsi="仿宋_GB2312" w:eastAsia="仿宋_GB2312" w:cs="仿宋_GB2312"/>
          <w:color w:val="000000"/>
          <w:sz w:val="32"/>
          <w:szCs w:val="32"/>
          <w:shd w:val="clear" w:color="auto" w:fill="FFFFFF"/>
        </w:rPr>
        <w:t>安居房的《申购意向表》，且提交《海口市安居房保障资格</w:t>
      </w:r>
      <w:r>
        <w:rPr>
          <w:rFonts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rPr>
        <w:t>轮候）通知书》，由开</w:t>
      </w:r>
      <w:bookmarkStart w:id="2" w:name="_Hlk119912726"/>
      <w:r>
        <w:rPr>
          <w:rFonts w:hint="eastAsia" w:ascii="仿宋_GB2312" w:hAnsi="仿宋_GB2312" w:eastAsia="仿宋_GB2312" w:cs="仿宋_GB2312"/>
          <w:color w:val="000000"/>
          <w:sz w:val="32"/>
          <w:szCs w:val="32"/>
          <w:shd w:val="clear" w:color="auto" w:fill="FFFFFF"/>
        </w:rPr>
        <w:t>发建设单位</w:t>
      </w:r>
      <w:bookmarkEnd w:id="2"/>
      <w:r>
        <w:rPr>
          <w:rFonts w:hint="eastAsia" w:ascii="仿宋_GB2312" w:hAnsi="仿宋_GB2312" w:eastAsia="仿宋_GB2312" w:cs="仿宋_GB2312"/>
          <w:color w:val="000000"/>
          <w:sz w:val="32"/>
          <w:szCs w:val="32"/>
          <w:shd w:val="clear" w:color="auto" w:fill="FFFFFF"/>
        </w:rPr>
        <w:t>向市住房保障中心提交审核，经审核后，市住房保障中心形成分批选房对象名单并在市住建官网公告。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_GB2312"/>
          <w:b/>
          <w:bCs/>
          <w:sz w:val="32"/>
          <w:szCs w:val="32"/>
        </w:rPr>
      </w:pPr>
      <w:r>
        <w:rPr>
          <w:rFonts w:ascii="仿宋_GB2312" w:hAnsi="仿宋" w:eastAsia="仿宋_GB2312" w:cs="仿宋_GB2312"/>
          <w:b/>
          <w:bCs/>
          <w:sz w:val="32"/>
          <w:szCs w:val="32"/>
        </w:rPr>
        <w:t>2.</w:t>
      </w:r>
      <w:r>
        <w:rPr>
          <w:rFonts w:hint="eastAsia" w:ascii="仿宋_GB2312" w:hAnsi="仿宋" w:eastAsia="仿宋_GB2312" w:cs="仿宋_GB2312"/>
          <w:b/>
          <w:bCs/>
          <w:sz w:val="32"/>
          <w:szCs w:val="32"/>
        </w:rPr>
        <w:t xml:space="preserve"> 确定选房顺序和抽签选取房号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建设单位在选房对象名单公告结束后通知选房对象在规定时间到选房地点参加选房。选房对象在规定时间到选房地点完成现场签到的，作为房源的配售对象；逾期未完成签到的，视为放弃本次申购。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在签到时间截止后，选房对象按照签到顺序号，依次随机抽取选房顺序号，每位选房对象限抽取1次/1个。选房对象按照选房顺序号，依次随机抽取房号，每位选房对象限抽取</w:t>
      </w:r>
      <w:r>
        <w:rPr>
          <w:rFonts w:ascii="仿宋_GB2312" w:hAnsi="仿宋" w:eastAsia="仿宋_GB2312" w:cs="仿宋_GB2312"/>
          <w:sz w:val="32"/>
          <w:szCs w:val="32"/>
        </w:rPr>
        <w:t xml:space="preserve"> 1 </w:t>
      </w:r>
      <w:r>
        <w:rPr>
          <w:rFonts w:hint="eastAsia" w:ascii="仿宋_GB2312" w:hAnsi="仿宋" w:eastAsia="仿宋_GB2312" w:cs="仿宋_GB2312"/>
          <w:sz w:val="32"/>
          <w:szCs w:val="32"/>
        </w:rPr>
        <w:t>次</w:t>
      </w:r>
      <w:r>
        <w:rPr>
          <w:rFonts w:ascii="仿宋_GB2312" w:hAnsi="仿宋" w:eastAsia="仿宋_GB2312" w:cs="仿宋_GB2312"/>
          <w:sz w:val="32"/>
          <w:szCs w:val="32"/>
        </w:rPr>
        <w:t>/1</w:t>
      </w:r>
      <w:r>
        <w:rPr>
          <w:rFonts w:hint="eastAsia" w:ascii="仿宋_GB2312" w:hAnsi="仿宋" w:eastAsia="仿宋_GB2312" w:cs="仿宋_GB2312"/>
          <w:sz w:val="32"/>
          <w:szCs w:val="32"/>
        </w:rPr>
        <w:t>个，选房环节全程录像。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如选房对象大于5</w:t>
      </w:r>
      <w:r>
        <w:rPr>
          <w:rFonts w:ascii="仿宋_GB2312" w:hAnsi="仿宋" w:eastAsia="仿宋_GB2312" w:cs="仿宋_GB2312"/>
          <w:sz w:val="32"/>
          <w:szCs w:val="32"/>
        </w:rPr>
        <w:t>0</w:t>
      </w:r>
      <w:r>
        <w:rPr>
          <w:rFonts w:hint="eastAsia" w:ascii="仿宋_GB2312" w:hAnsi="仿宋" w:eastAsia="仿宋_GB2312" w:cs="仿宋_GB2312"/>
          <w:sz w:val="32"/>
          <w:szCs w:val="32"/>
        </w:rPr>
        <w:t>人，选房环节则需要公证机构公证监督；如选房对象小于5</w:t>
      </w:r>
      <w:r>
        <w:rPr>
          <w:rFonts w:ascii="仿宋_GB2312" w:hAnsi="仿宋" w:eastAsia="仿宋_GB2312" w:cs="仿宋_GB2312"/>
          <w:sz w:val="32"/>
          <w:szCs w:val="32"/>
        </w:rPr>
        <w:t>0</w:t>
      </w:r>
      <w:r>
        <w:rPr>
          <w:rFonts w:hint="eastAsia" w:ascii="仿宋_GB2312" w:hAnsi="仿宋" w:eastAsia="仿宋_GB2312" w:cs="仿宋_GB2312"/>
          <w:sz w:val="32"/>
          <w:szCs w:val="32"/>
        </w:rPr>
        <w:t>人，选房环节由</w:t>
      </w:r>
      <w:r>
        <w:rPr>
          <w:rFonts w:hint="eastAsia" w:ascii="仿宋_GB2312" w:hAnsi="仿宋" w:eastAsia="仿宋_GB2312" w:cs="仿宋_GB2312"/>
          <w:sz w:val="32"/>
          <w:szCs w:val="32"/>
          <w:lang w:eastAsia="zh-CN"/>
        </w:rPr>
        <w:t>海南皖鑫置业有限公司</w:t>
      </w:r>
      <w:r>
        <w:rPr>
          <w:rFonts w:hint="eastAsia" w:ascii="仿宋_GB2312" w:hAnsi="仿宋" w:eastAsia="仿宋_GB2312" w:cs="仿宋_GB2312"/>
          <w:sz w:val="32"/>
          <w:szCs w:val="32"/>
        </w:rPr>
        <w:t>组织实施，海口市住房保障管理中心对选房工作进行全过程跟踪监督。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s="仿宋_GB2312"/>
          <w:b/>
          <w:bCs/>
          <w:sz w:val="32"/>
          <w:szCs w:val="32"/>
        </w:rPr>
      </w:pPr>
      <w:r>
        <w:rPr>
          <w:rFonts w:hint="eastAsia" w:ascii="仿宋_GB2312" w:hAnsi="仿宋" w:eastAsia="仿宋_GB2312" w:cs="仿宋_GB2312"/>
          <w:b/>
          <w:bCs/>
          <w:sz w:val="32"/>
          <w:szCs w:val="32"/>
        </w:rPr>
        <w:t>（三）选房规则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、选房对象按照选房顺序号，依次随机抽取房号，每位选房对象限抽取</w:t>
      </w:r>
      <w:r>
        <w:rPr>
          <w:rFonts w:ascii="仿宋_GB2312" w:hAnsi="仿宋" w:eastAsia="仿宋_GB2312" w:cs="仿宋_GB2312"/>
          <w:sz w:val="32"/>
          <w:szCs w:val="32"/>
        </w:rPr>
        <w:t xml:space="preserve"> 1 </w:t>
      </w:r>
      <w:r>
        <w:rPr>
          <w:rFonts w:hint="eastAsia" w:ascii="仿宋_GB2312" w:hAnsi="仿宋" w:eastAsia="仿宋_GB2312" w:cs="仿宋_GB2312"/>
          <w:sz w:val="32"/>
          <w:szCs w:val="32"/>
        </w:rPr>
        <w:t>次</w:t>
      </w:r>
      <w:r>
        <w:rPr>
          <w:rFonts w:ascii="仿宋_GB2312" w:hAnsi="仿宋" w:eastAsia="仿宋_GB2312" w:cs="仿宋_GB2312"/>
          <w:sz w:val="32"/>
          <w:szCs w:val="32"/>
        </w:rPr>
        <w:t>/1</w:t>
      </w:r>
      <w:r>
        <w:rPr>
          <w:rFonts w:hint="eastAsia" w:ascii="仿宋_GB2312" w:hAnsi="仿宋" w:eastAsia="仿宋_GB2312" w:cs="仿宋_GB2312"/>
          <w:sz w:val="32"/>
          <w:szCs w:val="32"/>
        </w:rPr>
        <w:t>个，</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 xml:space="preserve">被选中的房号从本批次房源中减除。其中 </w:t>
      </w:r>
      <w:r>
        <w:rPr>
          <w:rFonts w:hint="eastAsia" w:ascii="仿宋_GB2312" w:hAnsi="仿宋" w:eastAsia="仿宋_GB2312" w:cs="仿宋_GB2312"/>
          <w:sz w:val="32"/>
          <w:szCs w:val="32"/>
          <w:lang w:val="en-US" w:eastAsia="zh-CN"/>
        </w:rPr>
        <w:t>100</w:t>
      </w:r>
      <w:r>
        <w:rPr>
          <w:rFonts w:hint="eastAsia" w:ascii="仿宋_GB2312" w:hAnsi="仿宋" w:eastAsia="仿宋_GB2312" w:cs="仿宋_GB2312"/>
          <w:sz w:val="32"/>
          <w:szCs w:val="32"/>
        </w:rPr>
        <w:t xml:space="preserve"> ㎡户型（A户型）、</w:t>
      </w:r>
      <w:bookmarkStart w:id="3" w:name="_Hlk108539015"/>
      <w:r>
        <w:rPr>
          <w:rFonts w:hint="eastAsia" w:ascii="仿宋_GB2312" w:hAnsi="仿宋" w:eastAsia="仿宋_GB2312" w:cs="仿宋_GB2312"/>
          <w:sz w:val="32"/>
          <w:szCs w:val="32"/>
          <w:lang w:val="en-US" w:eastAsia="zh-CN"/>
        </w:rPr>
        <w:t>120</w:t>
      </w:r>
      <w:r>
        <w:rPr>
          <w:rFonts w:hint="eastAsia" w:ascii="仿宋_GB2312" w:hAnsi="仿宋" w:eastAsia="仿宋_GB2312" w:cs="仿宋_GB2312"/>
          <w:sz w:val="32"/>
          <w:szCs w:val="32"/>
        </w:rPr>
        <w:t xml:space="preserve"> ㎡（B户型）</w:t>
      </w:r>
      <w:bookmarkEnd w:id="3"/>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100</w:t>
      </w:r>
      <w:r>
        <w:rPr>
          <w:rFonts w:hint="eastAsia" w:ascii="仿宋_GB2312" w:hAnsi="仿宋" w:eastAsia="仿宋_GB2312" w:cs="仿宋_GB2312"/>
          <w:sz w:val="32"/>
          <w:szCs w:val="32"/>
        </w:rPr>
        <w:t xml:space="preserve"> ㎡（</w:t>
      </w:r>
      <w:r>
        <w:rPr>
          <w:rFonts w:hint="eastAsia" w:ascii="仿宋_GB2312" w:hAnsi="仿宋" w:eastAsia="仿宋_GB2312" w:cs="仿宋_GB2312"/>
          <w:sz w:val="32"/>
          <w:szCs w:val="32"/>
          <w:lang w:val="en-US" w:eastAsia="zh-CN"/>
        </w:rPr>
        <w:t>C</w:t>
      </w:r>
      <w:r>
        <w:rPr>
          <w:rFonts w:hint="eastAsia" w:ascii="仿宋_GB2312" w:hAnsi="仿宋" w:eastAsia="仿宋_GB2312" w:cs="仿宋_GB2312"/>
          <w:sz w:val="32"/>
          <w:szCs w:val="32"/>
        </w:rPr>
        <w:t>户型）的房源分别放置在三个抽签箱，每位选房对象可选择任一户型</w:t>
      </w:r>
      <w:r>
        <w:rPr>
          <w:rFonts w:ascii="仿宋_GB2312" w:hAnsi="仿宋" w:eastAsia="仿宋_GB2312" w:cs="仿宋_GB2312"/>
          <w:sz w:val="32"/>
          <w:szCs w:val="32"/>
        </w:rPr>
        <w:t xml:space="preserve">/1 </w:t>
      </w:r>
      <w:r>
        <w:rPr>
          <w:rFonts w:hint="eastAsia" w:ascii="仿宋_GB2312" w:hAnsi="仿宋" w:eastAsia="仿宋_GB2312" w:cs="仿宋_GB2312"/>
          <w:sz w:val="32"/>
          <w:szCs w:val="32"/>
        </w:rPr>
        <w:t>次</w:t>
      </w:r>
      <w:r>
        <w:rPr>
          <w:rFonts w:ascii="仿宋_GB2312" w:hAnsi="仿宋" w:eastAsia="仿宋_GB2312" w:cs="仿宋_GB2312"/>
          <w:sz w:val="32"/>
          <w:szCs w:val="32"/>
        </w:rPr>
        <w:t>/1</w:t>
      </w:r>
      <w:r>
        <w:rPr>
          <w:rFonts w:hint="eastAsia" w:ascii="仿宋_GB2312" w:hAnsi="仿宋" w:eastAsia="仿宋_GB2312" w:cs="仿宋_GB2312"/>
          <w:sz w:val="32"/>
          <w:szCs w:val="32"/>
        </w:rPr>
        <w:t>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ascii="仿宋_GB2312" w:hAnsi="仿宋" w:eastAsia="仿宋_GB2312" w:cs="仿宋_GB2312"/>
          <w:sz w:val="32"/>
          <w:szCs w:val="32"/>
        </w:rPr>
        <w:t>2、选房对象选定配售房号后，现场签署《安居房选</w:t>
      </w:r>
      <w:r>
        <w:rPr>
          <w:rFonts w:hint="eastAsia" w:ascii="仿宋_GB2312" w:hAnsi="仿宋" w:eastAsia="仿宋_GB2312" w:cs="仿宋_GB2312"/>
          <w:sz w:val="32"/>
          <w:szCs w:val="32"/>
        </w:rPr>
        <w:t>房确认书》，视为选房成功，在当天未签署《安居房选房确认书》的视为放弃，房源重新进入总房源库。签署《安居房选房确认书》后不能更名、更换房号、擅自调换。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ascii="仿宋_GB2312" w:hAnsi="仿宋" w:eastAsia="仿宋_GB2312" w:cs="仿宋_GB2312"/>
          <w:sz w:val="32"/>
          <w:szCs w:val="32"/>
        </w:rPr>
        <w:t>3、排号在前的</w:t>
      </w:r>
      <w:r>
        <w:rPr>
          <w:rFonts w:hint="eastAsia" w:ascii="仿宋_GB2312" w:hAnsi="仿宋" w:eastAsia="仿宋_GB2312" w:cs="仿宋_GB2312"/>
          <w:sz w:val="32"/>
          <w:szCs w:val="32"/>
        </w:rPr>
        <w:t>选房</w:t>
      </w:r>
      <w:r>
        <w:rPr>
          <w:rFonts w:ascii="仿宋_GB2312" w:hAnsi="仿宋" w:eastAsia="仿宋_GB2312" w:cs="仿宋_GB2312"/>
          <w:sz w:val="32"/>
          <w:szCs w:val="32"/>
        </w:rPr>
        <w:t>对象放弃选房的，由后续</w:t>
      </w:r>
      <w:r>
        <w:rPr>
          <w:rFonts w:hint="eastAsia" w:ascii="仿宋_GB2312" w:hAnsi="仿宋" w:eastAsia="仿宋_GB2312" w:cs="仿宋_GB2312"/>
          <w:sz w:val="32"/>
          <w:szCs w:val="32"/>
        </w:rPr>
        <w:t>选房</w:t>
      </w:r>
      <w:r>
        <w:rPr>
          <w:rFonts w:ascii="仿宋_GB2312" w:hAnsi="仿宋" w:eastAsia="仿宋_GB2312" w:cs="仿宋_GB2312"/>
          <w:sz w:val="32"/>
          <w:szCs w:val="32"/>
        </w:rPr>
        <w:t>对象</w:t>
      </w:r>
      <w:r>
        <w:rPr>
          <w:rFonts w:hint="eastAsia" w:ascii="仿宋_GB2312" w:hAnsi="仿宋" w:eastAsia="仿宋_GB2312" w:cs="仿宋_GB2312"/>
          <w:sz w:val="32"/>
          <w:szCs w:val="32"/>
        </w:rPr>
        <w:t>依次递补，直至本批全部房源被选完或全部选房对象选完为止。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ascii="仿宋_GB2312" w:hAnsi="仿宋" w:eastAsia="仿宋_GB2312" w:cs="仿宋_GB2312"/>
          <w:sz w:val="32"/>
          <w:szCs w:val="32"/>
        </w:rPr>
        <w:t>4、选房对象有下列情形之一，并累计2次以上的，其取</w:t>
      </w:r>
      <w:r>
        <w:rPr>
          <w:rFonts w:hint="eastAsia" w:ascii="仿宋_GB2312" w:hAnsi="仿宋" w:eastAsia="仿宋_GB2312" w:cs="仿宋_GB2312"/>
          <w:sz w:val="32"/>
          <w:szCs w:val="32"/>
        </w:rPr>
        <w:t>得的《海口市安居房保障资格</w:t>
      </w:r>
      <w:r>
        <w:rPr>
          <w:rFonts w:ascii="仿宋_GB2312" w:hAnsi="仿宋" w:eastAsia="仿宋_GB2312" w:cs="仿宋_GB2312"/>
          <w:sz w:val="32"/>
          <w:szCs w:val="32"/>
        </w:rPr>
        <w:t>(轮候）通知书》失效，且5年</w:t>
      </w:r>
      <w:r>
        <w:rPr>
          <w:rFonts w:hint="eastAsia" w:ascii="仿宋_GB2312" w:hAnsi="仿宋" w:eastAsia="仿宋_GB2312" w:cs="仿宋_GB2312"/>
          <w:sz w:val="32"/>
          <w:szCs w:val="32"/>
        </w:rPr>
        <w:t>内再次申请购买安居房时不予受理：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①选房对象抽取房号后，因自身的原因（包括但不限于放弃购买、资金及按揭贷款问题等）未与开发建设单位签订买卖合同的；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②因自身原因导致签订的购房合同被解除的。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ascii="仿宋_GB2312" w:hAnsi="仿宋" w:eastAsia="仿宋_GB2312" w:cs="仿宋_GB2312"/>
          <w:sz w:val="32"/>
          <w:szCs w:val="32"/>
        </w:rPr>
        <w:t>5、同时</w:t>
      </w:r>
      <w:r>
        <w:rPr>
          <w:rFonts w:hint="eastAsia" w:ascii="仿宋_GB2312" w:hAnsi="仿宋" w:eastAsia="仿宋_GB2312" w:cs="仿宋_GB2312"/>
          <w:sz w:val="32"/>
          <w:szCs w:val="32"/>
        </w:rPr>
        <w:t>报名</w:t>
      </w:r>
      <w:r>
        <w:rPr>
          <w:rFonts w:ascii="仿宋_GB2312" w:hAnsi="仿宋" w:eastAsia="仿宋_GB2312" w:cs="仿宋_GB2312"/>
          <w:sz w:val="32"/>
          <w:szCs w:val="32"/>
        </w:rPr>
        <w:t>两个及以上海口市安居房项目的申购登记</w:t>
      </w:r>
      <w:r>
        <w:rPr>
          <w:rFonts w:hint="eastAsia" w:ascii="仿宋_GB2312" w:hAnsi="仿宋" w:eastAsia="仿宋_GB2312" w:cs="仿宋_GB2312"/>
          <w:sz w:val="32"/>
          <w:szCs w:val="32"/>
        </w:rPr>
        <w:t>的，每个家庭仅能选购</w:t>
      </w:r>
      <w:r>
        <w:rPr>
          <w:rFonts w:ascii="仿宋_GB2312" w:hAnsi="仿宋" w:eastAsia="仿宋_GB2312" w:cs="仿宋_GB2312"/>
          <w:sz w:val="32"/>
          <w:szCs w:val="32"/>
        </w:rPr>
        <w:t xml:space="preserve"> 1 套，选房对象在本项目签订《安</w:t>
      </w:r>
      <w:r>
        <w:rPr>
          <w:rFonts w:hint="eastAsia" w:ascii="仿宋_GB2312" w:hAnsi="仿宋" w:eastAsia="仿宋_GB2312" w:cs="仿宋_GB2312"/>
          <w:sz w:val="32"/>
          <w:szCs w:val="32"/>
        </w:rPr>
        <w:t>居房选房确认书》后，其他项目申购资格自动失效。如果选房对象已在其他安居房项目办理申购登记，签订《安居房选房确认书》或者《销售合同》，则丧失本项目的选房资格，不得参与本项目的后续选房活动。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黑体" w:hAnsi="黑体" w:eastAsia="黑体" w:cs="仿宋_GB2312"/>
          <w:b/>
          <w:bCs/>
          <w:sz w:val="32"/>
          <w:szCs w:val="32"/>
        </w:rPr>
      </w:pPr>
      <w:r>
        <w:rPr>
          <w:rFonts w:hint="eastAsia" w:ascii="黑体" w:hAnsi="黑体" w:eastAsia="黑体" w:cs="仿宋_GB2312"/>
          <w:b/>
          <w:bCs/>
          <w:sz w:val="32"/>
          <w:szCs w:val="32"/>
        </w:rPr>
        <w:t>五、责任分工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安居房选房工作由</w:t>
      </w:r>
      <w:r>
        <w:rPr>
          <w:rFonts w:hint="eastAsia" w:ascii="仿宋_GB2312" w:hAnsi="仿宋" w:eastAsia="仿宋_GB2312" w:cs="仿宋_GB2312"/>
          <w:sz w:val="32"/>
          <w:szCs w:val="32"/>
          <w:lang w:eastAsia="zh-CN"/>
        </w:rPr>
        <w:t>海南皖鑫置业有限公司</w:t>
      </w:r>
      <w:r>
        <w:rPr>
          <w:rFonts w:hint="eastAsia" w:ascii="仿宋_GB2312" w:hAnsi="仿宋" w:eastAsia="仿宋_GB2312" w:cs="仿宋_GB2312"/>
          <w:sz w:val="32"/>
          <w:szCs w:val="32"/>
        </w:rPr>
        <w:t>组织实施，海口市住房保障管理中心指导监督。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黑体" w:hAnsi="黑体" w:eastAsia="黑体" w:cs="仿宋_GB2312"/>
          <w:b/>
          <w:bCs/>
          <w:sz w:val="32"/>
          <w:szCs w:val="32"/>
        </w:rPr>
      </w:pPr>
      <w:r>
        <w:rPr>
          <w:rFonts w:hint="eastAsia" w:ascii="黑体" w:hAnsi="黑体" w:eastAsia="黑体" w:cs="仿宋_GB2312"/>
          <w:b/>
          <w:bCs/>
          <w:sz w:val="32"/>
          <w:szCs w:val="32"/>
        </w:rPr>
        <w:t>六、监督管理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海口市住房保障管理中心对选房工作进行全过程跟踪监督。全过程接受社会各界监督。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黑体" w:hAnsi="黑体" w:eastAsia="黑体" w:cs="仿宋_GB2312"/>
          <w:b/>
          <w:bCs/>
          <w:sz w:val="32"/>
          <w:szCs w:val="32"/>
        </w:rPr>
      </w:pPr>
      <w:r>
        <w:rPr>
          <w:rFonts w:hint="eastAsia" w:ascii="黑体" w:hAnsi="黑体" w:eastAsia="黑体" w:cs="仿宋_GB2312"/>
          <w:b/>
          <w:bCs/>
          <w:sz w:val="32"/>
          <w:szCs w:val="32"/>
        </w:rPr>
        <w:t>七、选房活动要求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32"/>
          <w:shd w:val="clear" w:color="auto" w:fill="FFFFFF"/>
        </w:rPr>
      </w:pPr>
      <w:r>
        <w:rPr>
          <w:rFonts w:ascii="仿宋_GB2312" w:eastAsia="仿宋_GB2312"/>
          <w:color w:val="000000"/>
          <w:sz w:val="32"/>
          <w:szCs w:val="32"/>
          <w:shd w:val="clear" w:color="auto" w:fill="FFFFFF"/>
        </w:rPr>
        <w:t>为避免人群过多聚集，建议选房对象本人参加即可。选 房对象本人须本人携带身份证原件参加选房活动。</w:t>
      </w:r>
      <w:r>
        <w:rPr>
          <w:rFonts w:hint="eastAsia" w:ascii="仿宋_GB2312" w:eastAsia="仿宋_GB2312"/>
          <w:color w:val="000000"/>
          <w:sz w:val="32"/>
          <w:szCs w:val="32"/>
          <w:shd w:val="clear" w:color="auto" w:fill="FFFFFF"/>
        </w:rPr>
        <w:t>如选房对象本人无法参加活动的，须出具公证授权委托书（明确委托事项及范围），由受托人携带本人身份证原件和申请人身份证复印件及公证授权委托书参加选房。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E93C4"/>
    <w:multiLevelType w:val="singleLevel"/>
    <w:tmpl w:val="F46E93C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wZWZkMWM3NzAzNjc4NGMwNzU2ZGYzZjU1NzUxNzMifQ=="/>
  </w:docVars>
  <w:rsids>
    <w:rsidRoot w:val="27C078BA"/>
    <w:rsid w:val="000473D0"/>
    <w:rsid w:val="00076B02"/>
    <w:rsid w:val="00077855"/>
    <w:rsid w:val="00092A58"/>
    <w:rsid w:val="000F737F"/>
    <w:rsid w:val="0012129A"/>
    <w:rsid w:val="001A3612"/>
    <w:rsid w:val="001C2FC5"/>
    <w:rsid w:val="002D25F7"/>
    <w:rsid w:val="00314C72"/>
    <w:rsid w:val="00434904"/>
    <w:rsid w:val="00470769"/>
    <w:rsid w:val="004A729F"/>
    <w:rsid w:val="005C16F3"/>
    <w:rsid w:val="00606D45"/>
    <w:rsid w:val="006143A5"/>
    <w:rsid w:val="006C2516"/>
    <w:rsid w:val="006E2A32"/>
    <w:rsid w:val="00706B9B"/>
    <w:rsid w:val="00776E50"/>
    <w:rsid w:val="007C4A20"/>
    <w:rsid w:val="007C74DF"/>
    <w:rsid w:val="0081585D"/>
    <w:rsid w:val="00842342"/>
    <w:rsid w:val="008B0898"/>
    <w:rsid w:val="0091615B"/>
    <w:rsid w:val="009408BA"/>
    <w:rsid w:val="00963372"/>
    <w:rsid w:val="0098239E"/>
    <w:rsid w:val="009E37DB"/>
    <w:rsid w:val="00A01EA5"/>
    <w:rsid w:val="00A16BEC"/>
    <w:rsid w:val="00A63AFB"/>
    <w:rsid w:val="00BA05E3"/>
    <w:rsid w:val="00BC757B"/>
    <w:rsid w:val="00BE3294"/>
    <w:rsid w:val="00BF5290"/>
    <w:rsid w:val="00C339E1"/>
    <w:rsid w:val="00C33FAE"/>
    <w:rsid w:val="00C42CBF"/>
    <w:rsid w:val="00CD1AA0"/>
    <w:rsid w:val="00D06529"/>
    <w:rsid w:val="00D1630E"/>
    <w:rsid w:val="00D34273"/>
    <w:rsid w:val="00D37954"/>
    <w:rsid w:val="00D40D69"/>
    <w:rsid w:val="00D576BB"/>
    <w:rsid w:val="00DD5094"/>
    <w:rsid w:val="00DF1DD8"/>
    <w:rsid w:val="00DF5B34"/>
    <w:rsid w:val="00DF7400"/>
    <w:rsid w:val="00ED2A11"/>
    <w:rsid w:val="00ED7C3B"/>
    <w:rsid w:val="00F06E38"/>
    <w:rsid w:val="00FA4EBB"/>
    <w:rsid w:val="00FB0172"/>
    <w:rsid w:val="00FF193D"/>
    <w:rsid w:val="018F76AB"/>
    <w:rsid w:val="01F62F61"/>
    <w:rsid w:val="02D23086"/>
    <w:rsid w:val="036564BD"/>
    <w:rsid w:val="05336D95"/>
    <w:rsid w:val="053A4F12"/>
    <w:rsid w:val="06451DC1"/>
    <w:rsid w:val="081A5030"/>
    <w:rsid w:val="0902043D"/>
    <w:rsid w:val="12C76CD7"/>
    <w:rsid w:val="12CA5B28"/>
    <w:rsid w:val="182E4DAB"/>
    <w:rsid w:val="1B11615D"/>
    <w:rsid w:val="1BB11F7A"/>
    <w:rsid w:val="1D70551D"/>
    <w:rsid w:val="1FD2426D"/>
    <w:rsid w:val="21B55BF5"/>
    <w:rsid w:val="228F5E73"/>
    <w:rsid w:val="26CD578F"/>
    <w:rsid w:val="27BB1A8B"/>
    <w:rsid w:val="27C078BA"/>
    <w:rsid w:val="28DB38FB"/>
    <w:rsid w:val="2C293467"/>
    <w:rsid w:val="2CA945A8"/>
    <w:rsid w:val="2CE305A7"/>
    <w:rsid w:val="37054AD1"/>
    <w:rsid w:val="394C69E7"/>
    <w:rsid w:val="3B64270E"/>
    <w:rsid w:val="44D0671E"/>
    <w:rsid w:val="458B0897"/>
    <w:rsid w:val="468B326F"/>
    <w:rsid w:val="50A32F39"/>
    <w:rsid w:val="54520EFE"/>
    <w:rsid w:val="59FD4BD9"/>
    <w:rsid w:val="5B172EA1"/>
    <w:rsid w:val="5CA50038"/>
    <w:rsid w:val="60EE1FAE"/>
    <w:rsid w:val="64243F39"/>
    <w:rsid w:val="67283D40"/>
    <w:rsid w:val="697274F4"/>
    <w:rsid w:val="6D2F7BD6"/>
    <w:rsid w:val="6D785A21"/>
    <w:rsid w:val="724D0AFE"/>
    <w:rsid w:val="73426189"/>
    <w:rsid w:val="78A91184"/>
    <w:rsid w:val="7D3B6123"/>
    <w:rsid w:val="7DB36601"/>
    <w:rsid w:val="7E862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eastAsia="宋体" w:cs="宋体"/>
      <w:kern w:val="0"/>
      <w:sz w:val="24"/>
    </w:rPr>
  </w:style>
  <w:style w:type="character" w:styleId="8">
    <w:name w:val="Hyperlink"/>
    <w:basedOn w:val="7"/>
    <w:qFormat/>
    <w:uiPriority w:val="0"/>
    <w:rPr>
      <w:color w:val="0000FF"/>
      <w:u w:val="single"/>
    </w:rPr>
  </w:style>
  <w:style w:type="character" w:customStyle="1" w:styleId="9">
    <w:name w:val="标题 1 字符"/>
    <w:basedOn w:val="7"/>
    <w:link w:val="2"/>
    <w:uiPriority w:val="0"/>
    <w:rPr>
      <w:rFonts w:asciiTheme="minorHAnsi" w:hAnsiTheme="minorHAnsi" w:eastAsiaTheme="minorEastAsia" w:cstheme="minorBidi"/>
      <w:b/>
      <w:bCs/>
      <w:kern w:val="44"/>
      <w:sz w:val="44"/>
      <w:szCs w:val="44"/>
    </w:rPr>
  </w:style>
  <w:style w:type="character" w:customStyle="1" w:styleId="10">
    <w:name w:val="页眉 字符"/>
    <w:basedOn w:val="7"/>
    <w:link w:val="4"/>
    <w:qFormat/>
    <w:uiPriority w:val="0"/>
    <w:rPr>
      <w:rFonts w:asciiTheme="minorHAnsi" w:hAnsiTheme="minorHAnsi" w:eastAsiaTheme="minorEastAsia" w:cstheme="minorBidi"/>
      <w:kern w:val="2"/>
      <w:sz w:val="18"/>
      <w:szCs w:val="18"/>
    </w:rPr>
  </w:style>
  <w:style w:type="character" w:customStyle="1" w:styleId="11">
    <w:name w:val="页脚 字符"/>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1632</Words>
  <Characters>1692</Characters>
  <Lines>13</Lines>
  <Paragraphs>3</Paragraphs>
  <TotalTime>0</TotalTime>
  <ScaleCrop>false</ScaleCrop>
  <LinksUpToDate>false</LinksUpToDate>
  <CharactersWithSpaces>1707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2022-11-02T08:46:00Z</dcterms:created>
  <dc:creator>贺丽</dc:creator>
  <cp:lastModifiedBy>小谢麻麻</cp:lastModifiedBy>
  <dcterms:modified xsi:type="dcterms:W3CDTF">2023-04-23T08:40:33Z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45D21952A43D43088C759B50AAE6233D_13</vt:lpwstr>
  </property>
</Properties>
</file>